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7B" w:rsidRDefault="00764F7B" w:rsidP="00764F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</w:t>
      </w:r>
    </w:p>
    <w:p w:rsidR="00764F7B" w:rsidRDefault="00764F7B" w:rsidP="00764F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uchwały                          </w:t>
      </w:r>
      <w:r w:rsidRPr="00F76EB5">
        <w:rPr>
          <w:rFonts w:ascii="Times New Roman" w:hAnsi="Times New Roman"/>
          <w:sz w:val="24"/>
          <w:szCs w:val="24"/>
        </w:rPr>
        <w:t xml:space="preserve"> </w:t>
      </w:r>
    </w:p>
    <w:p w:rsidR="00764F7B" w:rsidRDefault="00764F7B" w:rsidP="00764F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Zarządu Powiatu w Nakle nad Notecią</w:t>
      </w:r>
    </w:p>
    <w:p w:rsidR="00764F7B" w:rsidRDefault="00764F7B" w:rsidP="00764F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14.09.2011 roku</w:t>
      </w:r>
    </w:p>
    <w:p w:rsidR="00764F7B" w:rsidRDefault="00764F7B" w:rsidP="00764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4F7B" w:rsidRDefault="00764F7B" w:rsidP="00764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oraz wysokość cen i opłat za korzystanie z obiektów i urządzeń użyteczności publicznej w szkołach i placówkach oświatowych prowadzonych przez powiat nakielski</w:t>
      </w:r>
    </w:p>
    <w:p w:rsidR="00764F7B" w:rsidRDefault="00764F7B" w:rsidP="00764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4F7B" w:rsidRDefault="00764F7B" w:rsidP="00764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764F7B" w:rsidRDefault="00764F7B" w:rsidP="00764F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Upoważnia się dyrektorów szkół i placówek oświatowych do wykonywania czynności prawnych związanych z wynajmem pomieszczeń oraz mienia ruchomego w szkołach </w:t>
      </w:r>
      <w:r>
        <w:rPr>
          <w:rFonts w:ascii="Times New Roman" w:hAnsi="Times New Roman"/>
          <w:sz w:val="24"/>
          <w:szCs w:val="24"/>
        </w:rPr>
        <w:br/>
        <w:t>i placówkach oświatowych prowadzonych przez powiat nakielski.</w:t>
      </w:r>
    </w:p>
    <w:p w:rsidR="00764F7B" w:rsidRPr="007C4899" w:rsidRDefault="00764F7B" w:rsidP="00764F7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4899">
        <w:rPr>
          <w:rFonts w:ascii="Times New Roman" w:hAnsi="Times New Roman"/>
          <w:sz w:val="24"/>
          <w:szCs w:val="24"/>
        </w:rPr>
        <w:t>Dyrektor szkoły lub placówki może wynająć pomieszczenie oraz mienie ruchome.</w:t>
      </w:r>
    </w:p>
    <w:p w:rsidR="00764F7B" w:rsidRDefault="00764F7B" w:rsidP="00764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4F7B" w:rsidRDefault="00764F7B" w:rsidP="00764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:rsidR="00764F7B" w:rsidRDefault="00764F7B" w:rsidP="00764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4F7B" w:rsidRPr="00DD785A" w:rsidRDefault="00764F7B" w:rsidP="00764F7B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Ustala się następujące stawki (netto) za jednorazowy wynajem. Wysokość stawek określa poniższa tabela.</w:t>
      </w:r>
    </w:p>
    <w:p w:rsidR="00764F7B" w:rsidRDefault="00764F7B" w:rsidP="00764F7B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6853"/>
        <w:gridCol w:w="1647"/>
      </w:tblGrid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2A6">
              <w:rPr>
                <w:rFonts w:ascii="Times New Roman" w:hAnsi="Times New Roman"/>
                <w:b/>
                <w:sz w:val="24"/>
                <w:szCs w:val="24"/>
              </w:rPr>
              <w:t>LP</w:t>
            </w: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b/>
                <w:sz w:val="24"/>
                <w:szCs w:val="24"/>
              </w:rPr>
              <w:t>Rodzaj usługi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Pokoje gościnne w internacie (1 doba, 1 osoba), łóżko bez pościeli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15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Pokoje gościnne w internacie (1 doba, 1 osoba), łóżko z pościelą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25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Kuchnia z zapleczem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np. </w:t>
            </w:r>
            <w:r w:rsidRPr="00AF02A6">
              <w:rPr>
                <w:rFonts w:ascii="Times New Roman" w:hAnsi="Times New Roman"/>
                <w:sz w:val="24"/>
                <w:szCs w:val="24"/>
              </w:rPr>
              <w:t>urządzenia, garnki, naczynia, obrusy, sztućce) (1 godzina)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30 zł 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Stołówka, świetlica (1 godzina)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Sala lekcyjna (1 godzina)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20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Sala komputerowa (1 godzina)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30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Sala gimnastyczna i aula o powierzchni mniejszej niż 280 m 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F02A6">
              <w:rPr>
                <w:rFonts w:ascii="Times New Roman" w:hAnsi="Times New Roman"/>
                <w:sz w:val="24"/>
                <w:szCs w:val="24"/>
              </w:rPr>
              <w:t>(1 godzina)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30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Sala gimnastyczna i aula o powierzchni większej niż 280 m 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F02A6">
              <w:rPr>
                <w:rFonts w:ascii="Times New Roman" w:hAnsi="Times New Roman"/>
                <w:sz w:val="24"/>
                <w:szCs w:val="24"/>
              </w:rPr>
              <w:t>(1 godzina)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55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Teren uzbrojony (boisko, plac manewrowy – 1 godzina)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7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Pomieszczenia na sklepiki, kioski (1 miesiąc)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150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Pomieszczenia na gabinety stomatologiczne i medyczne  (1miesiąc)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800 zł 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Sprzęt pływający np. kajak, rower wodny itp. (1 godzina), </w:t>
            </w:r>
            <w:r w:rsidRPr="00AF02A6">
              <w:rPr>
                <w:rFonts w:ascii="Times New Roman" w:hAnsi="Times New Roman"/>
                <w:sz w:val="24"/>
                <w:szCs w:val="24"/>
              </w:rPr>
              <w:br/>
              <w:t xml:space="preserve">- jednorazowy wynajem minimum 20 kajaków na powyżej 8 h – </w:t>
            </w:r>
            <w:r w:rsidRPr="00AF02A6">
              <w:rPr>
                <w:rFonts w:ascii="Times New Roman" w:hAnsi="Times New Roman"/>
                <w:sz w:val="24"/>
                <w:szCs w:val="24"/>
              </w:rPr>
              <w:br/>
              <w:t>50 % zniżki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5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Sprzęt pływający np. kajak, rower wodny itp. (1 doba)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50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rejsy biletowane (1 osoba), </w:t>
            </w:r>
            <w:r w:rsidRPr="00AF02A6">
              <w:rPr>
                <w:rFonts w:ascii="Times New Roman" w:hAnsi="Times New Roman"/>
                <w:sz w:val="24"/>
                <w:szCs w:val="24"/>
              </w:rPr>
              <w:br/>
              <w:t>- dzieci w wieku przedszkolnym – bezpłatnie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5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rejsy zorganizowane, młodzież szkolna </w:t>
            </w:r>
            <w:r w:rsidRPr="00AF02A6">
              <w:rPr>
                <w:rFonts w:ascii="Times New Roman" w:hAnsi="Times New Roman"/>
                <w:sz w:val="24"/>
                <w:szCs w:val="24"/>
              </w:rPr>
              <w:br/>
              <w:t>(1 godzina, 1 osoba, minimum 30 osób), każda kolejna h 4 zł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5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rejsy zorganizowane, dorośli </w:t>
            </w:r>
            <w:r w:rsidRPr="00AF02A6">
              <w:rPr>
                <w:rFonts w:ascii="Times New Roman" w:hAnsi="Times New Roman"/>
                <w:sz w:val="24"/>
                <w:szCs w:val="24"/>
              </w:rPr>
              <w:br/>
              <w:t>(1 godzina, 1 osoba, minimum 30 osób), każda kolejna h 7 zł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8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 na zamówienie (1 godzina), </w:t>
            </w:r>
            <w:r w:rsidRPr="00AF02A6">
              <w:rPr>
                <w:rFonts w:ascii="Times New Roman" w:hAnsi="Times New Roman"/>
                <w:sz w:val="24"/>
                <w:szCs w:val="24"/>
              </w:rPr>
              <w:br/>
              <w:t>każda kolejna h 150 zł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200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 na zamówienie – Nakło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F02A6">
              <w:rPr>
                <w:rFonts w:ascii="Times New Roman" w:hAnsi="Times New Roman"/>
                <w:sz w:val="24"/>
                <w:szCs w:val="24"/>
              </w:rPr>
              <w:t>nad Notecią-Bydgoszcz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1.000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 na zamówienie – Nakło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F02A6">
              <w:rPr>
                <w:rFonts w:ascii="Times New Roman" w:hAnsi="Times New Roman"/>
                <w:sz w:val="24"/>
                <w:szCs w:val="24"/>
              </w:rPr>
              <w:t>nad Notecią-Bydgoszcz- Nakło nad Notecią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1.500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 na zamówienie – Nakło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F02A6">
              <w:rPr>
                <w:rFonts w:ascii="Times New Roman" w:hAnsi="Times New Roman"/>
                <w:sz w:val="24"/>
                <w:szCs w:val="24"/>
              </w:rPr>
              <w:t>nad Notecią-Bydgoszcz (cena w sobotę i niedzielę)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02A6">
              <w:rPr>
                <w:rFonts w:ascii="Times New Roman" w:hAnsi="Times New Roman"/>
                <w:sz w:val="24"/>
                <w:szCs w:val="24"/>
              </w:rPr>
              <w:t>250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Statek „Władysław Łokietek” – rejs na zamówienie – Nakło nad Notecią-Bydgoszcz- Nakło nad Notecią (cena w sobotę i niedzielę)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2.000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Koszarka „Barbara” cumująca na przystani wodnej na potrzeby organizacji konferencji lub imprez okolicznościowych (1 godzina)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20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Miejsce na przystani wodnej w celu zorganizowania ogniska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F02A6">
              <w:rPr>
                <w:rFonts w:ascii="Times New Roman" w:hAnsi="Times New Roman"/>
                <w:sz w:val="24"/>
                <w:szCs w:val="24"/>
              </w:rPr>
              <w:t xml:space="preserve">po rejsie lub spływie 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50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Usługi samochodowe (roboczogodzina)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20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Regulacja geometrii kół urządzeniem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Geotest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60” (1 oś)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Usługi ślusarskie ( roboczogodzina)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F02A6">
              <w:rPr>
                <w:rFonts w:ascii="Times New Roman" w:hAnsi="Times New Roman"/>
                <w:sz w:val="24"/>
                <w:szCs w:val="24"/>
              </w:rPr>
              <w:t>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Pomieszczenie spawalni (1 godzina)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25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Pomieszczenia socjalne (1 osoba)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 xml:space="preserve">Korzystanie z materiałów szybko zużywających się oraz z części eksploatacyjnych wykorzystywanych w trakcie spawania (1 osoba) 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100 zł</w:t>
            </w:r>
          </w:p>
        </w:tc>
      </w:tr>
      <w:tr w:rsidR="00764F7B" w:rsidTr="009A4748">
        <w:tc>
          <w:tcPr>
            <w:tcW w:w="817" w:type="dxa"/>
          </w:tcPr>
          <w:p w:rsidR="00764F7B" w:rsidRPr="00AF02A6" w:rsidRDefault="00764F7B" w:rsidP="009A47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64F7B" w:rsidRPr="00AF02A6" w:rsidRDefault="00764F7B" w:rsidP="009A4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2A6">
              <w:rPr>
                <w:rFonts w:ascii="Times New Roman" w:hAnsi="Times New Roman"/>
                <w:sz w:val="24"/>
                <w:szCs w:val="24"/>
              </w:rPr>
              <w:t>Wynajem  przyczepy (za 1 h) do przewozu kajaków</w:t>
            </w:r>
          </w:p>
        </w:tc>
        <w:tc>
          <w:tcPr>
            <w:tcW w:w="1024" w:type="dxa"/>
          </w:tcPr>
          <w:p w:rsidR="00764F7B" w:rsidRPr="00AF02A6" w:rsidRDefault="00764F7B" w:rsidP="009A4748">
            <w:pPr>
              <w:numPr>
                <w:ilvl w:val="0"/>
                <w:numId w:val="4"/>
              </w:numPr>
              <w:spacing w:after="0" w:line="240" w:lineRule="auto"/>
              <w:ind w:left="78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AF02A6">
              <w:rPr>
                <w:rFonts w:ascii="Times New Roman" w:hAnsi="Times New Roman"/>
                <w:sz w:val="24"/>
                <w:szCs w:val="24"/>
              </w:rPr>
              <w:t>ł</w:t>
            </w:r>
          </w:p>
        </w:tc>
      </w:tr>
    </w:tbl>
    <w:p w:rsidR="00764F7B" w:rsidRDefault="00764F7B" w:rsidP="00764F7B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764F7B" w:rsidRPr="004E6D89" w:rsidRDefault="00764F7B" w:rsidP="00764F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D89">
        <w:rPr>
          <w:rFonts w:ascii="Times New Roman" w:hAnsi="Times New Roman"/>
          <w:sz w:val="24"/>
          <w:szCs w:val="24"/>
        </w:rPr>
        <w:t xml:space="preserve">Płatności za energię elektryczną w Zespole Szkół Żeglugi Śródlądowej </w:t>
      </w:r>
      <w:r w:rsidRPr="004E6D89">
        <w:rPr>
          <w:rFonts w:ascii="Times New Roman" w:hAnsi="Times New Roman"/>
          <w:sz w:val="24"/>
          <w:szCs w:val="24"/>
        </w:rPr>
        <w:br/>
        <w:t xml:space="preserve">im. kmdr. Bolesława Romanowskiego w Nakle nad Notecią ponoszą najemcy spawalni, którzy będą korzystać w czasie najmu wyłącznie z własnych butli gazowych napełnionych własnym gazem spawalniczym oraz z własnych elektrod spawalniczych.  </w:t>
      </w:r>
    </w:p>
    <w:p w:rsidR="00764F7B" w:rsidRDefault="00764F7B" w:rsidP="00764F7B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764F7B" w:rsidRDefault="00764F7B" w:rsidP="00764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764F7B" w:rsidRDefault="00764F7B" w:rsidP="00764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F7B" w:rsidRDefault="00764F7B" w:rsidP="00764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uzasadnionych przypadkach dyrektor szkoły lub placówki może obniżyć stawkę wynajmu lub wynająć nieodpłatnie.</w:t>
      </w:r>
    </w:p>
    <w:p w:rsidR="00764F7B" w:rsidRDefault="00764F7B" w:rsidP="00764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F7B" w:rsidRDefault="00764F7B" w:rsidP="00764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:rsidR="00764F7B" w:rsidRDefault="00764F7B" w:rsidP="00764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F7B" w:rsidRDefault="00764F7B" w:rsidP="00764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Sposób wykorzystania pomieszczeń lub mienia ruchomego nie może zagrażać bezpieczeństwu osób przebywających w jednostce organizacyjnej oraz nie może zakłócać normalnego toku pracy szkoły lub placówki oświatowej.</w:t>
      </w:r>
    </w:p>
    <w:p w:rsidR="00764F7B" w:rsidRDefault="00764F7B" w:rsidP="00764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F7B" w:rsidRDefault="00764F7B" w:rsidP="00764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:rsidR="00764F7B" w:rsidRDefault="00764F7B" w:rsidP="00764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F7B" w:rsidRDefault="00764F7B" w:rsidP="00764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Umowy na usługi wymienione w tabeli nie mogą nakładać zobowiązań na powiat nakielski – szkołę bądź placówkę oświatową.</w:t>
      </w:r>
    </w:p>
    <w:p w:rsidR="00764F7B" w:rsidRDefault="00764F7B" w:rsidP="00764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F7B" w:rsidRDefault="00764F7B" w:rsidP="00764F7B"/>
    <w:p w:rsidR="00764F7B" w:rsidRDefault="00764F7B" w:rsidP="00764F7B"/>
    <w:p w:rsidR="004B73CC" w:rsidRDefault="004B73CC"/>
    <w:sectPr w:rsidR="004B73CC" w:rsidSect="00991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7E7"/>
    <w:multiLevelType w:val="hybridMultilevel"/>
    <w:tmpl w:val="DF1CB008"/>
    <w:lvl w:ilvl="0" w:tplc="0F8E0FC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2548FB"/>
    <w:multiLevelType w:val="hybridMultilevel"/>
    <w:tmpl w:val="25BE7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57DB4"/>
    <w:multiLevelType w:val="hybridMultilevel"/>
    <w:tmpl w:val="A0964504"/>
    <w:lvl w:ilvl="0" w:tplc="20E8E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30D3A"/>
    <w:multiLevelType w:val="hybridMultilevel"/>
    <w:tmpl w:val="56D6E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64F7B"/>
    <w:rsid w:val="004B73CC"/>
    <w:rsid w:val="0076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F7B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Zielińska</dc:creator>
  <cp:keywords/>
  <dc:description/>
  <cp:lastModifiedBy>Aldona Zielińska</cp:lastModifiedBy>
  <cp:revision>2</cp:revision>
  <dcterms:created xsi:type="dcterms:W3CDTF">2011-09-28T06:42:00Z</dcterms:created>
  <dcterms:modified xsi:type="dcterms:W3CDTF">2011-09-28T06:42:00Z</dcterms:modified>
</cp:coreProperties>
</file>