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03" w:rsidRDefault="004D7A18" w:rsidP="00521F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521F03" w:rsidRDefault="00521F03" w:rsidP="00521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F03" w:rsidRDefault="00521F03" w:rsidP="00521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F03" w:rsidRDefault="00521F03" w:rsidP="00521F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o zmianach w stanie mienia </w:t>
      </w:r>
    </w:p>
    <w:p w:rsidR="00521F03" w:rsidRDefault="00521F03" w:rsidP="00521F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okresie od 1 listopada 2009 roku do 31 grudnia 2010 roku</w:t>
      </w:r>
    </w:p>
    <w:p w:rsidR="00521F03" w:rsidRDefault="00521F03" w:rsidP="00521F03">
      <w:pPr>
        <w:spacing w:after="0" w:line="36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F03" w:rsidRDefault="00521F03" w:rsidP="00521F0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F03" w:rsidRPr="00521F03" w:rsidRDefault="00521F03" w:rsidP="00521F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F03">
        <w:rPr>
          <w:rFonts w:ascii="Times New Roman" w:hAnsi="Times New Roman" w:cs="Times New Roman"/>
          <w:b/>
          <w:sz w:val="24"/>
          <w:szCs w:val="24"/>
        </w:rPr>
        <w:t>Nieruchomości, które stały się własnością Powiatu Nakielskiego lub zostały nabyte przez Powiat Nakielski:</w:t>
      </w:r>
    </w:p>
    <w:p w:rsidR="00521F03" w:rsidRPr="00521F03" w:rsidRDefault="00521F03" w:rsidP="00521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F03" w:rsidRPr="00521F03" w:rsidRDefault="00521F03" w:rsidP="00521F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>Na podstawie Decyzji Nr 3 Starosty Nakielskiego o zezwoleniu na realizację inwestycji drogowej z dnia 08 września 2010 r., nr WWA.7332-ZRID-6/5/2010 stały się z mocy prawa własnością Powiatu Nakielskiego następujące nieruchomości:</w:t>
      </w:r>
    </w:p>
    <w:p w:rsidR="00521F03" w:rsidRPr="00521F03" w:rsidRDefault="00521F03" w:rsidP="00521F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działka nr 230/1 o powierzchni </w:t>
      </w:r>
      <w:smartTag w:uri="urn:schemas-microsoft-com:office:smarttags" w:element="metricconverter">
        <w:smartTagPr>
          <w:attr w:name="ProductID" w:val="0,0272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0,0272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>, wydzielona z KW 8764, położona              w obrębie Występ,</w:t>
      </w:r>
    </w:p>
    <w:p w:rsidR="00521F03" w:rsidRPr="00521F03" w:rsidRDefault="00521F03" w:rsidP="00521F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działka nr 184/3 o powierzchni </w:t>
      </w:r>
      <w:smartTag w:uri="urn:schemas-microsoft-com:office:smarttags" w:element="metricconverter">
        <w:smartTagPr>
          <w:attr w:name="ProductID" w:val="2,8294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2,8294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>, zapisana w KW 23195, położona w obrębie Występ,</w:t>
      </w:r>
    </w:p>
    <w:p w:rsidR="00521F03" w:rsidRPr="00521F03" w:rsidRDefault="00521F03" w:rsidP="00521F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działa nr 3146/3 o powierzchni </w:t>
      </w:r>
      <w:smartTag w:uri="urn:schemas-microsoft-com:office:smarttags" w:element="metricconverter">
        <w:smartTagPr>
          <w:attr w:name="ProductID" w:val="0,0062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0,0062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>, wydzielona z KW 16953, położona            w obrębie Potulice,</w:t>
      </w:r>
    </w:p>
    <w:p w:rsidR="00521F03" w:rsidRPr="00521F03" w:rsidRDefault="00521F03" w:rsidP="00521F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działka nr 3147/8 o powierzchni </w:t>
      </w:r>
      <w:smartTag w:uri="urn:schemas-microsoft-com:office:smarttags" w:element="metricconverter">
        <w:smartTagPr>
          <w:attr w:name="ProductID" w:val="0,006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0,0060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>, wydzielona z KW 16953, położona          w obrębie Potulice.</w:t>
      </w:r>
    </w:p>
    <w:p w:rsidR="00521F03" w:rsidRPr="00521F03" w:rsidRDefault="00521F03" w:rsidP="00521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F03" w:rsidRPr="00521F03" w:rsidRDefault="00521F03" w:rsidP="00521F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>Na podstawie Decyzji Nr 4 Starosty Nakielskiego o zezwoleniu na realizację inwestycji drogowej z dnia 02 listopada 2010 r., nr WWA.7332-ZRID-7/5/2010 stały się z mocy prawa własnością Powiatu Nakielskiego następujące nieruchomości:</w:t>
      </w:r>
    </w:p>
    <w:p w:rsidR="00521F03" w:rsidRPr="00521F03" w:rsidRDefault="00521F03" w:rsidP="00521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F03" w:rsidRPr="00521F03" w:rsidRDefault="00521F03" w:rsidP="00521F03">
      <w:pPr>
        <w:numPr>
          <w:ilvl w:val="0"/>
          <w:numId w:val="2"/>
        </w:numPr>
        <w:tabs>
          <w:tab w:val="clear" w:pos="928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działka nr 944/4 o powierzchni </w:t>
      </w:r>
      <w:smartTag w:uri="urn:schemas-microsoft-com:office:smarttags" w:element="metricconverter">
        <w:smartTagPr>
          <w:attr w:name="ProductID" w:val="0,0309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0,0309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wydzielona z KW 8970, położona              w obrębie Nakło nad Notecią, </w:t>
      </w:r>
    </w:p>
    <w:p w:rsidR="00521F03" w:rsidRPr="00521F03" w:rsidRDefault="00521F03" w:rsidP="00521F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działka nr 719/1 o powierzchni </w:t>
      </w:r>
      <w:smartTag w:uri="urn:schemas-microsoft-com:office:smarttags" w:element="metricconverter">
        <w:smartTagPr>
          <w:attr w:name="ProductID" w:val="0,0426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0,0426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zapisana w KW BY1N/00002123/1, położona w obrębie Nakło nad Notecią,  </w:t>
      </w:r>
    </w:p>
    <w:p w:rsidR="00521F03" w:rsidRPr="00521F03" w:rsidRDefault="00521F03" w:rsidP="00521F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działka nr 720/1 o powierzchni </w:t>
      </w:r>
      <w:smartTag w:uri="urn:schemas-microsoft-com:office:smarttags" w:element="metricconverter">
        <w:smartTagPr>
          <w:attr w:name="ProductID" w:val="0,0814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0,0814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zapisana w KW 6720 N, położona             w obrębie Nakło nad Notecią, </w:t>
      </w:r>
    </w:p>
    <w:p w:rsidR="00521F03" w:rsidRPr="00521F03" w:rsidRDefault="00521F03" w:rsidP="00521F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działka nr 721/1 o powierzchni </w:t>
      </w:r>
      <w:smartTag w:uri="urn:schemas-microsoft-com:office:smarttags" w:element="metricconverter">
        <w:smartTagPr>
          <w:attr w:name="ProductID" w:val="0,0505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0,0505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zapisana w KW 51N, położona w obrębie Nakło nad Notecią, </w:t>
      </w:r>
    </w:p>
    <w:p w:rsidR="00521F03" w:rsidRPr="00521F03" w:rsidRDefault="00521F03" w:rsidP="00521F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działka nr 722/2 o powierzchni </w:t>
      </w:r>
      <w:smartTag w:uri="urn:schemas-microsoft-com:office:smarttags" w:element="metricconverter">
        <w:smartTagPr>
          <w:attr w:name="ProductID" w:val="0,0022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0,0022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zapisana w KW 953N, położona w obrębie Nakło nad Notecią, </w:t>
      </w:r>
    </w:p>
    <w:p w:rsidR="00521F03" w:rsidRPr="00521F03" w:rsidRDefault="00521F03" w:rsidP="00521F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działka nr 944/3 o powierzchni </w:t>
      </w:r>
      <w:smartTag w:uri="urn:schemas-microsoft-com:office:smarttags" w:element="metricconverter">
        <w:smartTagPr>
          <w:attr w:name="ProductID" w:val="3,3591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3,3591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>, zapisana w KW 8970N, położona              w obrębie Nakło nad Notecią,</w:t>
      </w:r>
    </w:p>
    <w:p w:rsidR="00521F03" w:rsidRPr="00521F03" w:rsidRDefault="00521F03" w:rsidP="00521F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działka nr 718/4 o powierzchni </w:t>
      </w:r>
      <w:smartTag w:uri="urn:schemas-microsoft-com:office:smarttags" w:element="metricconverter">
        <w:smartTagPr>
          <w:attr w:name="ProductID" w:val="0,31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0,3100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zapisana w KW 6752N, położona              w obrębie Trzeciewnica. </w:t>
      </w:r>
    </w:p>
    <w:p w:rsidR="00521F03" w:rsidRPr="00521F03" w:rsidRDefault="00521F03" w:rsidP="00521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F03" w:rsidRPr="00521F03" w:rsidRDefault="00521F03" w:rsidP="00521F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Aktem notarialnym Repertorium A numer 3010/2010 z dnia 16 lipca 2010 r. Powiat Nakielski nabył nieruchomość położoną w obrębie Dźwierszno Małe, gmina Łobżenica, powiat pilski, województwo wielkopolskie, oznaczoną jako działka nr 148/26 o powierzchni </w:t>
      </w:r>
      <w:smartTag w:uri="urn:schemas-microsoft-com:office:smarttags" w:element="metricconverter">
        <w:smartTagPr>
          <w:attr w:name="ProductID" w:val="1,6653 ha"/>
        </w:smartTagPr>
        <w:smartTag w:uri="urn:schemas-microsoft-com:office:smarttags" w:element="metricconverter">
          <w:smartTagPr>
            <w:attr w:name="ProductID" w:val="1,6653 ha"/>
          </w:smartTagPr>
          <w:r w:rsidRPr="00521F03">
            <w:rPr>
              <w:rFonts w:ascii="Times New Roman" w:hAnsi="Times New Roman" w:cs="Times New Roman"/>
              <w:sz w:val="24"/>
              <w:szCs w:val="24"/>
            </w:rPr>
            <w:t>1,6653 ha</w:t>
          </w:r>
        </w:smartTag>
        <w:r w:rsidRPr="00521F03">
          <w:rPr>
            <w:rFonts w:ascii="Times New Roman" w:hAnsi="Times New Roman" w:cs="Times New Roman"/>
            <w:sz w:val="24"/>
            <w:szCs w:val="24"/>
          </w:rPr>
          <w:t xml:space="preserve">. 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1F03" w:rsidRPr="00521F03" w:rsidRDefault="00521F03" w:rsidP="00521F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1F03" w:rsidRPr="00521F03" w:rsidRDefault="00521F03" w:rsidP="00521F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>Powiat Nakielski nabył na podstawie decyzji Wojewody Kujawsko-Pomorskiego następujące nieruchomości pod drogami powiatowymi:</w:t>
      </w:r>
    </w:p>
    <w:p w:rsidR="00521F03" w:rsidRPr="00521F03" w:rsidRDefault="00521F03" w:rsidP="00521F03">
      <w:pPr>
        <w:pStyle w:val="Akapitzlist1"/>
      </w:pPr>
    </w:p>
    <w:p w:rsidR="00521F03" w:rsidRPr="00521F03" w:rsidRDefault="00521F03" w:rsidP="00521F0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Żurawia: 71/1 o pow. </w:t>
      </w:r>
      <w:smartTag w:uri="urn:schemas-microsoft-com:office:smarttags" w:element="metricconverter">
        <w:smartTagPr>
          <w:attr w:name="ProductID" w:val="0,0342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0,0342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127/1 o pow. </w:t>
      </w:r>
      <w:smartTag w:uri="urn:schemas-microsoft-com:office:smarttags" w:element="metricconverter">
        <w:smartTagPr>
          <w:attr w:name="ProductID" w:val="0,0564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0,0564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128/1 o pow. </w:t>
      </w:r>
      <w:smartTag w:uri="urn:schemas-microsoft-com:office:smarttags" w:element="metricconverter">
        <w:smartTagPr>
          <w:attr w:name="ProductID" w:val="0,0325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0,0325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139/1 o pow. </w:t>
      </w:r>
      <w:smartTag w:uri="urn:schemas-microsoft-com:office:smarttags" w:element="metricconverter">
        <w:smartTagPr>
          <w:attr w:name="ProductID" w:val="0,1172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0,1172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137/1 o pow. </w:t>
      </w:r>
      <w:smartTag w:uri="urn:schemas-microsoft-com:office:smarttags" w:element="metricconverter">
        <w:smartTagPr>
          <w:attr w:name="ProductID" w:val="0,0572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0,0572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- Decyzja Wojewody Kujawsko – Pomorskiego z dnia 13 grudnia 2010 roku, znak: WSPN.IV.77231-6/10</w:t>
      </w:r>
    </w:p>
    <w:p w:rsidR="00521F03" w:rsidRPr="00521F03" w:rsidRDefault="00521F03" w:rsidP="00521F0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Miastowice: 12 o pow. </w:t>
      </w:r>
      <w:smartTag w:uri="urn:schemas-microsoft-com:office:smarttags" w:element="metricconverter">
        <w:smartTagPr>
          <w:attr w:name="ProductID" w:val="1,0035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1,0035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13/1 o pow. </w:t>
      </w:r>
      <w:smartTag w:uri="urn:schemas-microsoft-com:office:smarttags" w:element="metricconverter">
        <w:smartTagPr>
          <w:attr w:name="ProductID" w:val="0,13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0,1300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100 o pow. </w:t>
      </w:r>
      <w:smartTag w:uri="urn:schemas-microsoft-com:office:smarttags" w:element="metricconverter">
        <w:smartTagPr>
          <w:attr w:name="ProductID" w:val="2,93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2,9300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150 o pow. </w:t>
      </w:r>
      <w:smartTag w:uri="urn:schemas-microsoft-com:office:smarttags" w:element="metricconverter">
        <w:smartTagPr>
          <w:attr w:name="ProductID" w:val="0,26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0,2600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- Decyzja Wojewody Kujawsko – Pomorskiego z dnia 29 listopada 2010 roku, znak: WSPN.IV.77231-7/10</w:t>
      </w:r>
    </w:p>
    <w:p w:rsidR="00521F03" w:rsidRPr="00521F03" w:rsidRDefault="00521F03" w:rsidP="00521F0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Malice: 32 o pow. </w:t>
      </w:r>
      <w:smartTag w:uri="urn:schemas-microsoft-com:office:smarttags" w:element="metricconverter">
        <w:smartTagPr>
          <w:attr w:name="ProductID" w:val="0,97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0,9700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87 o pow. </w:t>
      </w:r>
      <w:smartTag w:uri="urn:schemas-microsoft-com:office:smarttags" w:element="metricconverter">
        <w:smartTagPr>
          <w:attr w:name="ProductID" w:val="1,98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1,9800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- Decyzja Wojewody Kujawsko – Pomorskiego z dnia 13 października 2010 roku, znak: WSPN.IV.77231-8/10</w:t>
      </w:r>
    </w:p>
    <w:p w:rsidR="00521F03" w:rsidRPr="00521F03" w:rsidRDefault="00521F03" w:rsidP="00521F0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Zamość: 417 o pow. </w:t>
      </w:r>
      <w:smartTag w:uri="urn:schemas-microsoft-com:office:smarttags" w:element="metricconverter">
        <w:smartTagPr>
          <w:attr w:name="ProductID" w:val="0,9591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0,9591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219/1 o pow. </w:t>
      </w:r>
      <w:smartTag w:uri="urn:schemas-microsoft-com:office:smarttags" w:element="metricconverter">
        <w:smartTagPr>
          <w:attr w:name="ProductID" w:val="1,94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1,9400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- Decyzja Wojewody Kujawsko – Pomorskiego z dnia 1 października 2010 roku, znak: WSPN.IV.77231-9/10</w:t>
      </w:r>
    </w:p>
    <w:p w:rsidR="00521F03" w:rsidRPr="00521F03" w:rsidRDefault="00521F03" w:rsidP="00521F0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Ludwikowo: 3/4 o pow. </w:t>
      </w:r>
      <w:smartTag w:uri="urn:schemas-microsoft-com:office:smarttags" w:element="metricconverter">
        <w:smartTagPr>
          <w:attr w:name="ProductID" w:val="0,01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0,0100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3/2 o pow. </w:t>
      </w:r>
      <w:smartTag w:uri="urn:schemas-microsoft-com:office:smarttags" w:element="metricconverter">
        <w:smartTagPr>
          <w:attr w:name="ProductID" w:val="0,40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0,4000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- Decyzja Wojewody Kujawsko – Pomorskiego z dnia 1 września 2010 roku, znak: WSPN.II.77240-56/09</w:t>
      </w:r>
    </w:p>
    <w:p w:rsidR="00521F03" w:rsidRPr="00521F03" w:rsidRDefault="00521F03" w:rsidP="00521F0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Dębogóra: 96/1 o pow. </w:t>
      </w:r>
      <w:smartTag w:uri="urn:schemas-microsoft-com:office:smarttags" w:element="metricconverter">
        <w:smartTagPr>
          <w:attr w:name="ProductID" w:val="0,12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0,1200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, 98/1 o pow. </w:t>
      </w:r>
      <w:smartTag w:uri="urn:schemas-microsoft-com:office:smarttags" w:element="metricconverter">
        <w:smartTagPr>
          <w:attr w:name="ProductID" w:val="0,03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0,0300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- Decyzja Wojewody Kujawsko – Pomorskiego z dnia 1 kwietnia 2010 roku, znak: WSPN.II.77240-4/10</w:t>
      </w:r>
    </w:p>
    <w:p w:rsidR="00521F03" w:rsidRPr="00521F03" w:rsidRDefault="00521F03" w:rsidP="00521F0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Dębogóra: 106/1 o pow. </w:t>
      </w:r>
      <w:smartTag w:uri="urn:schemas-microsoft-com:office:smarttags" w:element="metricconverter">
        <w:smartTagPr>
          <w:attr w:name="ProductID" w:val="0,08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0,0800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- Decyzja Wojewody Kujawsko – Pomorskiego z dnia 17 listopada 2010 roku, znak: WSPN.II.77240-19/10</w:t>
      </w:r>
    </w:p>
    <w:p w:rsidR="00521F03" w:rsidRPr="00521F03" w:rsidRDefault="00521F03" w:rsidP="00521F0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Dębogóra: 110/1 o pow. </w:t>
      </w:r>
      <w:smartTag w:uri="urn:schemas-microsoft-com:office:smarttags" w:element="metricconverter">
        <w:smartTagPr>
          <w:attr w:name="ProductID" w:val="0,03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0,0300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- Decyzja Wojewody Kujawsko – Pomorskiego z dnia 17 listopada 2010 roku, znak: WSPN.II.77240-18/10</w:t>
      </w:r>
    </w:p>
    <w:p w:rsidR="00521F03" w:rsidRPr="00521F03" w:rsidRDefault="00521F03" w:rsidP="00521F0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Dębogóra: 109/1 o pow. </w:t>
      </w:r>
      <w:smartTag w:uri="urn:schemas-microsoft-com:office:smarttags" w:element="metricconverter">
        <w:smartTagPr>
          <w:attr w:name="ProductID" w:val="0,08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0,0800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- Decyzja Wojewody Kujawsko – Pomorskiego z dnia 16 lipca 2010 roku, znak: WSPN.II.77240-6/10</w:t>
      </w:r>
    </w:p>
    <w:p w:rsidR="00521F03" w:rsidRPr="00521F03" w:rsidRDefault="00521F03" w:rsidP="00521F0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Dębogóra: 108/1 o pow. </w:t>
      </w:r>
      <w:smartTag w:uri="urn:schemas-microsoft-com:office:smarttags" w:element="metricconverter">
        <w:smartTagPr>
          <w:attr w:name="ProductID" w:val="0,06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0,0600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- Decyzja Wojewody Kujawsko – Pomorskiego z dnia 9 sierpnia 2010 roku, znak: WSPN.II.77240-17/10</w:t>
      </w:r>
    </w:p>
    <w:p w:rsidR="00521F03" w:rsidRPr="00521F03" w:rsidRDefault="00521F03" w:rsidP="00521F0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Dębogóra: 107/1 o pow. </w:t>
      </w:r>
      <w:smartTag w:uri="urn:schemas-microsoft-com:office:smarttags" w:element="metricconverter">
        <w:smartTagPr>
          <w:attr w:name="ProductID" w:val="0,0600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0,0600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- Decyzja Wojewody Kujawsko – Pomorskiego z dnia 21 października 2010 roku, znak: WSPN.II.77240-16/10</w:t>
      </w:r>
    </w:p>
    <w:p w:rsidR="00521F03" w:rsidRPr="00521F03" w:rsidRDefault="00521F03" w:rsidP="00521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F03" w:rsidRPr="00521F03" w:rsidRDefault="00521F03" w:rsidP="00521F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F03">
        <w:rPr>
          <w:rFonts w:ascii="Times New Roman" w:hAnsi="Times New Roman" w:cs="Times New Roman"/>
          <w:b/>
          <w:sz w:val="24"/>
          <w:szCs w:val="24"/>
        </w:rPr>
        <w:t xml:space="preserve">Nieruchomości zbyte przez Powiat Nakielski: </w:t>
      </w:r>
    </w:p>
    <w:p w:rsidR="00521F03" w:rsidRPr="00521F03" w:rsidRDefault="00521F03" w:rsidP="00521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F03" w:rsidRPr="00521F03" w:rsidRDefault="00521F03" w:rsidP="00521F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Lokal mieszkalny nr 2, znajdujący się w budynku nr 7, usytuowanym na nieruchomości położonej w obrębie Izabela, gmina Mrocza, oznaczonej w ewidencji gruntów jako działka nr 38/1 o powierzchni </w:t>
      </w:r>
      <w:smartTag w:uri="urn:schemas-microsoft-com:office:smarttags" w:element="metricconverter">
        <w:smartTagPr>
          <w:attr w:name="ProductID" w:val="0,3102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0,3102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wraz z przysługującym udziałem w wysokości 6400/26770, Powiat Nakielski sprzedał najemcy Pani Krystynie Fijak – akt notarialny Repertorium A numer 3031/2010 r. z dnia 05 sierpnia 2010 r.   </w:t>
      </w:r>
    </w:p>
    <w:p w:rsidR="00521F03" w:rsidRPr="00521F03" w:rsidRDefault="00521F03" w:rsidP="00521F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03">
        <w:rPr>
          <w:rFonts w:ascii="Times New Roman" w:hAnsi="Times New Roman" w:cs="Times New Roman"/>
          <w:sz w:val="24"/>
          <w:szCs w:val="24"/>
        </w:rPr>
        <w:t xml:space="preserve">działka nr 1483/1 o pow. </w:t>
      </w:r>
      <w:smartTag w:uri="urn:schemas-microsoft-com:office:smarttags" w:element="metricconverter">
        <w:smartTagPr>
          <w:attr w:name="ProductID" w:val="0,0977 ha"/>
        </w:smartTagPr>
        <w:r w:rsidRPr="00521F03">
          <w:rPr>
            <w:rFonts w:ascii="Times New Roman" w:hAnsi="Times New Roman" w:cs="Times New Roman"/>
            <w:sz w:val="24"/>
            <w:szCs w:val="24"/>
          </w:rPr>
          <w:t>0,0977 ha</w:t>
        </w:r>
      </w:smartTag>
      <w:r w:rsidRPr="00521F03">
        <w:rPr>
          <w:rFonts w:ascii="Times New Roman" w:hAnsi="Times New Roman" w:cs="Times New Roman"/>
          <w:sz w:val="24"/>
          <w:szCs w:val="24"/>
        </w:rPr>
        <w:t xml:space="preserve"> położona w Szubinie, zapisana </w:t>
      </w:r>
      <w:r w:rsidRPr="00521F03">
        <w:rPr>
          <w:rFonts w:ascii="Times New Roman" w:hAnsi="Times New Roman" w:cs="Times New Roman"/>
          <w:sz w:val="24"/>
          <w:szCs w:val="24"/>
        </w:rPr>
        <w:br/>
        <w:t>w KW BY1U/00000414/0 – sprzedaż w drodze przetargu ustnego nieograniczonego – akt notarialny Rep. A nr 9488/2010 z dnia 29 października 2010 r.</w:t>
      </w:r>
    </w:p>
    <w:p w:rsidR="00521F03" w:rsidRPr="00521F03" w:rsidRDefault="00521F03" w:rsidP="00521F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1F03" w:rsidRPr="00521F03" w:rsidRDefault="00521F03" w:rsidP="00521F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48FD" w:rsidRDefault="005C48FD"/>
    <w:sectPr w:rsidR="005C48FD" w:rsidSect="000B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DFE"/>
    <w:multiLevelType w:val="hybridMultilevel"/>
    <w:tmpl w:val="41606F80"/>
    <w:lvl w:ilvl="0" w:tplc="F98299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19DE143C"/>
    <w:multiLevelType w:val="hybridMultilevel"/>
    <w:tmpl w:val="D1AC3EF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4E86EE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EB1F4E"/>
    <w:multiLevelType w:val="hybridMultilevel"/>
    <w:tmpl w:val="D9425252"/>
    <w:lvl w:ilvl="0" w:tplc="9530F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1D0EC7"/>
    <w:multiLevelType w:val="hybridMultilevel"/>
    <w:tmpl w:val="D188F1B8"/>
    <w:lvl w:ilvl="0" w:tplc="AC8ABE4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4E86EE2E"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eastAsia="Times New Roman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>
    <w:nsid w:val="51382A35"/>
    <w:multiLevelType w:val="hybridMultilevel"/>
    <w:tmpl w:val="25325DCA"/>
    <w:lvl w:ilvl="0" w:tplc="F43A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4E86EE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524E9"/>
    <w:multiLevelType w:val="hybridMultilevel"/>
    <w:tmpl w:val="A962C56A"/>
    <w:lvl w:ilvl="0" w:tplc="FD7C133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E86EE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/>
      </w:rPr>
    </w:lvl>
    <w:lvl w:ilvl="2" w:tplc="493E3E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21F03"/>
    <w:rsid w:val="000B5473"/>
    <w:rsid w:val="004D7A18"/>
    <w:rsid w:val="00521F03"/>
    <w:rsid w:val="005C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21F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3927</Characters>
  <Application>Microsoft Office Word</Application>
  <DocSecurity>0</DocSecurity>
  <Lines>32</Lines>
  <Paragraphs>9</Paragraphs>
  <ScaleCrop>false</ScaleCrop>
  <Company>TOSHIBA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2011-03-08T09:03:00Z</dcterms:created>
  <dcterms:modified xsi:type="dcterms:W3CDTF">2011-03-21T12:29:00Z</dcterms:modified>
</cp:coreProperties>
</file>