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BD" w:rsidRDefault="00EC33BD" w:rsidP="00EC33BD">
      <w:pPr>
        <w:jc w:val="right"/>
        <w:rPr>
          <w:rFonts w:eastAsia="Lucida Sans Unicode" w:cs="Tahoma"/>
          <w:b/>
          <w:sz w:val="20"/>
        </w:rPr>
      </w:pPr>
      <w:r>
        <w:rPr>
          <w:rFonts w:eastAsia="Lucida Sans Unicode" w:cs="Tahoma"/>
          <w:b/>
          <w:sz w:val="20"/>
        </w:rPr>
        <w:t xml:space="preserve">                                                                                                   Załącznik </w:t>
      </w:r>
    </w:p>
    <w:p w:rsidR="00EC33BD" w:rsidRDefault="00EC33BD" w:rsidP="00EC33BD">
      <w:pPr>
        <w:rPr>
          <w:rFonts w:eastAsia="Lucida Sans Unicode" w:cs="Tahoma"/>
          <w:b/>
          <w:sz w:val="20"/>
        </w:rPr>
      </w:pPr>
    </w:p>
    <w:p w:rsidR="00EC33BD" w:rsidRDefault="00EC33BD" w:rsidP="00EC33BD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 xml:space="preserve">                                                                                                   do uchwały nr VI/50/2011 Rady Powiatu </w:t>
      </w:r>
    </w:p>
    <w:p w:rsidR="00EC33BD" w:rsidRDefault="00EC33BD" w:rsidP="00EC33BD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>w Nakle nad Notecią z dnia 30 marca 2011r.</w:t>
      </w:r>
    </w:p>
    <w:p w:rsidR="00EC33BD" w:rsidRDefault="00EC33BD" w:rsidP="00EC33BD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 xml:space="preserve">w sprawie: podziału środków z Państwowego </w:t>
      </w:r>
    </w:p>
    <w:p w:rsidR="00EC33BD" w:rsidRDefault="00EC33BD" w:rsidP="00EC33BD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 xml:space="preserve">Funduszu Rehabilitacji Osób Niepełnosprawnych </w:t>
      </w:r>
    </w:p>
    <w:p w:rsidR="00EC33BD" w:rsidRDefault="00EC33BD" w:rsidP="00EC33BD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>na realizację zadań z zakresu rehabilitacji zawodowej</w:t>
      </w:r>
    </w:p>
    <w:p w:rsidR="00EC33BD" w:rsidRDefault="00EC33BD" w:rsidP="00EC33BD">
      <w:pPr>
        <w:jc w:val="right"/>
        <w:rPr>
          <w:rFonts w:eastAsia="Lucida Sans Unicode" w:cs="Tahoma"/>
          <w:sz w:val="20"/>
        </w:rPr>
      </w:pPr>
      <w:r>
        <w:rPr>
          <w:rFonts w:eastAsia="Lucida Sans Unicode" w:cs="Tahoma"/>
          <w:sz w:val="20"/>
        </w:rPr>
        <w:t>i społecznej dla Powiatu Nakielskiego na rok 2011.</w:t>
      </w:r>
    </w:p>
    <w:p w:rsidR="00EC33BD" w:rsidRDefault="00EC33BD" w:rsidP="00EC33BD">
      <w:pPr>
        <w:jc w:val="both"/>
        <w:rPr>
          <w:rFonts w:eastAsia="Lucida Sans Unicode" w:cs="Tahoma"/>
          <w:sz w:val="20"/>
        </w:rPr>
      </w:pPr>
    </w:p>
    <w:p w:rsidR="00EC33BD" w:rsidRDefault="00EC33BD" w:rsidP="00EC33BD">
      <w:pPr>
        <w:jc w:val="both"/>
        <w:rPr>
          <w:rFonts w:eastAsia="Lucida Sans Unicode" w:cs="Tahoma"/>
          <w:sz w:val="20"/>
        </w:rPr>
      </w:pPr>
    </w:p>
    <w:p w:rsidR="00EC33BD" w:rsidRDefault="00EC33BD" w:rsidP="00EC33BD">
      <w:pPr>
        <w:jc w:val="both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t>Podział środków Państwowego Funduszu Rehabilitacji Osób Niepełnosprawnych na zadania z zakresu rehabilitacji zawodowej i społecznej dla Powiatu Nakielskiego na rok 2011.</w:t>
      </w:r>
    </w:p>
    <w:p w:rsidR="00EC33BD" w:rsidRDefault="00EC33BD" w:rsidP="00EC33BD">
      <w:pPr>
        <w:jc w:val="both"/>
        <w:rPr>
          <w:rFonts w:eastAsia="Lucida Sans Unicode" w:cs="Tahoma"/>
          <w:b/>
          <w:u w:val="single"/>
        </w:rPr>
      </w:pPr>
    </w:p>
    <w:p w:rsidR="00EC33BD" w:rsidRDefault="00EC33BD" w:rsidP="00EC33BD">
      <w:pPr>
        <w:jc w:val="both"/>
        <w:rPr>
          <w:rFonts w:eastAsia="Lucida Sans Unicode" w:cs="Tahoma"/>
          <w:b/>
          <w:u w:val="single"/>
        </w:rPr>
      </w:pPr>
      <w:r>
        <w:rPr>
          <w:rFonts w:eastAsia="Lucida Sans Unicode" w:cs="Tahoma"/>
          <w:b/>
          <w:u w:val="single"/>
        </w:rPr>
        <w:t>Rehabilitacja zawodowa:</w:t>
      </w:r>
    </w:p>
    <w:p w:rsidR="00EC33BD" w:rsidRDefault="00EC33BD" w:rsidP="00EC33BD">
      <w:pPr>
        <w:jc w:val="both"/>
        <w:rPr>
          <w:rFonts w:eastAsia="Lucida Sans Unicode" w:cs="Tahoma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2"/>
        <w:gridCol w:w="5862"/>
        <w:gridCol w:w="2641"/>
      </w:tblGrid>
      <w:tr w:rsidR="00EC33BD" w:rsidTr="00EC33BD"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>Lp.</w:t>
            </w:r>
          </w:p>
        </w:tc>
        <w:tc>
          <w:tcPr>
            <w:tcW w:w="5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Nazwa zadania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Kwota</w:t>
            </w:r>
          </w:p>
        </w:tc>
      </w:tr>
      <w:tr w:rsidR="00EC33BD" w:rsidTr="00EC33BD">
        <w:tc>
          <w:tcPr>
            <w:tcW w:w="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 xml:space="preserve">przyznawanie osobom niepełnosprawnym  środków </w:t>
            </w:r>
            <w:r>
              <w:rPr>
                <w:rFonts w:eastAsia="Lucida Sans Unicode" w:cs="Tahoma"/>
                <w:sz w:val="20"/>
                <w:szCs w:val="20"/>
              </w:rPr>
              <w:t>na rozpoczęcie działalności gospodarczej, rolniczej albo na wniesienie wkładu do spółdzielni socjalnej</w:t>
            </w:r>
            <w:r>
              <w:rPr>
                <w:rFonts w:eastAsia="Lucida Sans Unicode" w:cs="Tahoma"/>
                <w:sz w:val="20"/>
              </w:rPr>
              <w:t xml:space="preserve"> art.12a*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50.000,00zł</w:t>
            </w:r>
          </w:p>
        </w:tc>
      </w:tr>
      <w:tr w:rsidR="00EC33BD" w:rsidTr="00EC33BD">
        <w:tc>
          <w:tcPr>
            <w:tcW w:w="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</w:rPr>
              <w:t>Dokonywanie zwrotu kosztów wyposażenia stanowiska pracy osoby niepełnosprawnej art.26e ust.8*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50.000,00zł</w:t>
            </w:r>
          </w:p>
        </w:tc>
      </w:tr>
      <w:tr w:rsidR="00EC33BD" w:rsidTr="00EC33BD">
        <w:tc>
          <w:tcPr>
            <w:tcW w:w="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</w:rPr>
            </w:pPr>
          </w:p>
        </w:tc>
        <w:tc>
          <w:tcPr>
            <w:tcW w:w="5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Łącznie: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</w:rPr>
            </w:pPr>
            <w:r>
              <w:rPr>
                <w:rFonts w:eastAsia="Lucida Sans Unicode" w:cs="Tahoma"/>
                <w:b/>
                <w:sz w:val="20"/>
              </w:rPr>
              <w:t>100.000,00zł</w:t>
            </w:r>
          </w:p>
        </w:tc>
      </w:tr>
    </w:tbl>
    <w:p w:rsidR="00EC33BD" w:rsidRDefault="00EC33BD" w:rsidP="00EC33BD">
      <w:pPr>
        <w:jc w:val="both"/>
      </w:pPr>
    </w:p>
    <w:p w:rsidR="00EC33BD" w:rsidRDefault="00EC33BD" w:rsidP="00EC33BD">
      <w:pPr>
        <w:jc w:val="both"/>
        <w:rPr>
          <w:rFonts w:eastAsia="Lucida Sans Unicode" w:cs="Tahoma"/>
          <w:b/>
          <w:u w:val="single"/>
        </w:rPr>
      </w:pPr>
      <w:r>
        <w:rPr>
          <w:rFonts w:eastAsia="Lucida Sans Unicode" w:cs="Tahoma"/>
          <w:b/>
          <w:u w:val="single"/>
        </w:rPr>
        <w:t>Rehabilitacja społeczna:</w:t>
      </w:r>
    </w:p>
    <w:p w:rsidR="00EC33BD" w:rsidRDefault="00EC33BD" w:rsidP="00EC33BD">
      <w:pPr>
        <w:jc w:val="both"/>
        <w:rPr>
          <w:rFonts w:eastAsia="Lucida Sans Unicode" w:cs="Tahoma"/>
          <w:b/>
          <w:u w:val="single"/>
        </w:rPr>
      </w:pPr>
    </w:p>
    <w:tbl>
      <w:tblPr>
        <w:tblW w:w="0" w:type="auto"/>
        <w:tblInd w:w="129" w:type="dxa"/>
        <w:tblLayout w:type="fixed"/>
        <w:tblLook w:val="04A0"/>
      </w:tblPr>
      <w:tblGrid>
        <w:gridCol w:w="494"/>
        <w:gridCol w:w="5880"/>
        <w:gridCol w:w="2656"/>
      </w:tblGrid>
      <w:tr w:rsidR="00EC33BD" w:rsidTr="00EC33BD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Lp.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Nazwa zadania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Kwota</w:t>
            </w:r>
          </w:p>
        </w:tc>
      </w:tr>
      <w:tr w:rsidR="00EC33BD" w:rsidTr="00EC33BD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1.</w:t>
            </w:r>
          </w:p>
        </w:tc>
        <w:tc>
          <w:tcPr>
            <w:tcW w:w="5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Zobowiązania dotyczące dofinansowania kosztów działania warsztatów terapii zajęciowej art. 35a ust. 1 pkt 8*</w:t>
            </w:r>
          </w:p>
        </w:tc>
        <w:tc>
          <w:tcPr>
            <w:tcW w:w="2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1.257.660,00zł</w:t>
            </w:r>
          </w:p>
        </w:tc>
      </w:tr>
      <w:tr w:rsidR="00EC33BD" w:rsidTr="00EC33BD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2.</w:t>
            </w:r>
          </w:p>
        </w:tc>
        <w:tc>
          <w:tcPr>
            <w:tcW w:w="5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Dofinansowanie uczestnictwa osób niepełnosprawnych i ich opiekunów w turnusach rehabilitacyjnych art. 35a ust.1 pkt 7 ppkt a*</w:t>
            </w:r>
          </w:p>
        </w:tc>
        <w:tc>
          <w:tcPr>
            <w:tcW w:w="2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110.000,00zł</w:t>
            </w:r>
          </w:p>
        </w:tc>
      </w:tr>
      <w:tr w:rsidR="00EC33BD" w:rsidTr="00EC33BD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3.</w:t>
            </w:r>
          </w:p>
        </w:tc>
        <w:tc>
          <w:tcPr>
            <w:tcW w:w="5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Dofinansowanie likwidacji barier architektonicznych, w komunikowaniu się i technicznych, w związku z indywidualnymi potrzebami osób niepełnosprawnych art. 35a ust.1 pkt 7 ppkt d*</w:t>
            </w:r>
          </w:p>
        </w:tc>
        <w:tc>
          <w:tcPr>
            <w:tcW w:w="2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15.000,00zł</w:t>
            </w:r>
          </w:p>
        </w:tc>
      </w:tr>
      <w:tr w:rsidR="00EC33BD" w:rsidTr="00EC33BD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4.</w:t>
            </w:r>
          </w:p>
        </w:tc>
        <w:tc>
          <w:tcPr>
            <w:tcW w:w="5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Dofinansowanie sportu, kultury, rekreacji i turystyki osób niepełnosprawnych art. 35a ust. 1 pkt 7 ppkt  b*</w:t>
            </w:r>
          </w:p>
        </w:tc>
        <w:tc>
          <w:tcPr>
            <w:tcW w:w="2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0,00zł</w:t>
            </w:r>
          </w:p>
        </w:tc>
      </w:tr>
      <w:tr w:rsidR="00EC33BD" w:rsidTr="00EC33BD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5.</w:t>
            </w:r>
          </w:p>
        </w:tc>
        <w:tc>
          <w:tcPr>
            <w:tcW w:w="5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Dofinansowanie zaopatrzenia w sprzęt rehabilitacyjny, przedmioty ortopedyczne i środki pomocnicze przyznawane osobom niepełnosprawnym na podstawie odrębnych przepisów art. 35a ust.1 pkt 7 ppktc*</w:t>
            </w:r>
          </w:p>
        </w:tc>
        <w:tc>
          <w:tcPr>
            <w:tcW w:w="2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275.275,00zł</w:t>
            </w:r>
          </w:p>
        </w:tc>
      </w:tr>
      <w:tr w:rsidR="00EC33BD" w:rsidTr="00EC33BD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both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Łącznie:</w:t>
            </w:r>
          </w:p>
        </w:tc>
        <w:tc>
          <w:tcPr>
            <w:tcW w:w="2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33BD" w:rsidRDefault="00EC33BD">
            <w:pPr>
              <w:snapToGrid w:val="0"/>
              <w:spacing w:line="276" w:lineRule="auto"/>
              <w:jc w:val="right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1.657.935,00zł</w:t>
            </w:r>
          </w:p>
        </w:tc>
      </w:tr>
    </w:tbl>
    <w:p w:rsidR="00EC33BD" w:rsidRDefault="00EC33BD" w:rsidP="00EC33BD">
      <w:pPr>
        <w:jc w:val="both"/>
      </w:pPr>
    </w:p>
    <w:p w:rsidR="00EC33BD" w:rsidRDefault="00EC33BD" w:rsidP="00EC33BD">
      <w:pPr>
        <w:jc w:val="both"/>
        <w:rPr>
          <w:rFonts w:eastAsia="Lucida Sans Unicode" w:cs="Tahoma"/>
          <w:b/>
        </w:rPr>
      </w:pPr>
      <w:r>
        <w:rPr>
          <w:rFonts w:eastAsia="Lucida Sans Unicode" w:cs="Tahoma"/>
        </w:rPr>
        <w:t>Łącznie: kwota na realizację zadań z zakresu rehabilitacji zawodowej i społecznej dla Powiatu Nakielskiego na rok 2011 wynosi:</w:t>
      </w:r>
      <w:r>
        <w:rPr>
          <w:rFonts w:eastAsia="Lucida Sans Unicode" w:cs="Tahoma"/>
          <w:b/>
          <w:bCs/>
        </w:rPr>
        <w:t>1.757.935,</w:t>
      </w:r>
      <w:r>
        <w:rPr>
          <w:rFonts w:eastAsia="Lucida Sans Unicode" w:cs="Tahoma"/>
          <w:b/>
        </w:rPr>
        <w:t>00zł</w:t>
      </w:r>
    </w:p>
    <w:p w:rsidR="00EC33BD" w:rsidRDefault="00EC33BD" w:rsidP="00EC33BD">
      <w:pPr>
        <w:jc w:val="both"/>
        <w:rPr>
          <w:rFonts w:eastAsia="Lucida Sans Unicode" w:cs="Tahoma"/>
          <w:b/>
        </w:rPr>
      </w:pPr>
    </w:p>
    <w:p w:rsidR="00EC33BD" w:rsidRDefault="00EC33BD" w:rsidP="00EC33BD">
      <w:pPr>
        <w:jc w:val="both"/>
        <w:rPr>
          <w:rFonts w:eastAsia="Lucida Sans Unicode" w:cs="Tahoma"/>
        </w:rPr>
      </w:pPr>
      <w:r>
        <w:rPr>
          <w:rFonts w:eastAsia="Lucida Sans Unicode" w:cs="Tahoma"/>
          <w:b/>
        </w:rPr>
        <w:t xml:space="preserve">* </w:t>
      </w:r>
      <w:r>
        <w:rPr>
          <w:rFonts w:eastAsia="Lucida Sans Unicode" w:cs="Tahoma"/>
        </w:rPr>
        <w:t>art. dot. ustawy z dnia 27 sierpnia 1997r. o rehabilitacji zawodowej i społecznej oraz zatrudnianiu osób niepełnosprawnych (tekst jednolity: Dz. U. z 2010 r. Nr 214, poz. 1592 z póź. zmianami).</w:t>
      </w:r>
    </w:p>
    <w:p w:rsidR="00EC33BD" w:rsidRDefault="00EC33BD" w:rsidP="00EC33BD">
      <w:pPr>
        <w:jc w:val="both"/>
        <w:rPr>
          <w:rFonts w:eastAsia="Lucida Sans Unicode" w:cs="Tahoma"/>
        </w:rPr>
      </w:pPr>
    </w:p>
    <w:p w:rsidR="00EC33BD" w:rsidRDefault="00EC33BD" w:rsidP="00EC33BD"/>
    <w:p w:rsidR="00BF548B" w:rsidRDefault="00BF548B"/>
    <w:sectPr w:rsidR="00BF548B" w:rsidSect="00BF5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33BD"/>
    <w:rsid w:val="00BF548B"/>
    <w:rsid w:val="00EC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3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2011-03-31T08:41:00Z</dcterms:created>
  <dcterms:modified xsi:type="dcterms:W3CDTF">2011-03-31T08:41:00Z</dcterms:modified>
</cp:coreProperties>
</file>