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A7A" w:rsidRDefault="001B6A7A" w:rsidP="001B6A7A">
      <w:pPr>
        <w:pStyle w:val="Nagwek1"/>
        <w:rPr>
          <w:rFonts w:ascii="Arial Narrow" w:hAnsi="Arial Narrow"/>
          <w:sz w:val="20"/>
          <w:szCs w:val="20"/>
        </w:rPr>
      </w:pPr>
    </w:p>
    <w:p w:rsidR="001B6A7A" w:rsidRDefault="001B6A7A" w:rsidP="001B6A7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Starostwo Powiatowe w Nakle nad Notecią</w:t>
      </w:r>
    </w:p>
    <w:p w:rsidR="001B6A7A" w:rsidRDefault="001B6A7A" w:rsidP="001B6A7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ul. Dąbrowskiego 54</w:t>
      </w:r>
    </w:p>
    <w:p w:rsidR="001B6A7A" w:rsidRDefault="001B6A7A" w:rsidP="001B6A7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89-100 Nakło nad Notecią</w:t>
      </w:r>
    </w:p>
    <w:p w:rsidR="001B6A7A" w:rsidRDefault="001B6A7A" w:rsidP="001B6A7A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Nakło nad Notecią, dnia 20 sierpnia 2014 r.</w:t>
      </w:r>
    </w:p>
    <w:p w:rsidR="001B6A7A" w:rsidRDefault="001B6A7A" w:rsidP="001B6A7A">
      <w:pPr>
        <w:rPr>
          <w:rFonts w:ascii="Arial Narrow" w:hAnsi="Arial Narrow"/>
          <w:sz w:val="20"/>
          <w:szCs w:val="20"/>
        </w:rPr>
      </w:pPr>
    </w:p>
    <w:p w:rsidR="001B6A7A" w:rsidRDefault="001B6A7A" w:rsidP="001B6A7A">
      <w:pPr>
        <w:jc w:val="center"/>
        <w:rPr>
          <w:rFonts w:ascii="Arial Narrow" w:hAnsi="Arial Narrow"/>
          <w:b/>
          <w:sz w:val="20"/>
          <w:szCs w:val="20"/>
        </w:rPr>
      </w:pPr>
    </w:p>
    <w:p w:rsidR="001B6A7A" w:rsidRDefault="001B6A7A" w:rsidP="001B6A7A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Ogłoszenie o naborze nr 6/2014</w:t>
      </w:r>
    </w:p>
    <w:p w:rsidR="001B6A7A" w:rsidRDefault="001B6A7A" w:rsidP="001B6A7A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Starosta Nakielski</w:t>
      </w:r>
    </w:p>
    <w:p w:rsidR="001B6A7A" w:rsidRDefault="001B6A7A" w:rsidP="001B6A7A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ogłasza nabór na wolne stanowisk pracy:</w:t>
      </w:r>
    </w:p>
    <w:p w:rsidR="001B6A7A" w:rsidRDefault="001B6A7A" w:rsidP="001B6A7A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referent w Wydziale Architektury i Budownictwa</w:t>
      </w:r>
    </w:p>
    <w:p w:rsidR="001B6A7A" w:rsidRDefault="001B6A7A" w:rsidP="001B6A7A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Starostwa Powiatowego w Nakle nad Notecią</w:t>
      </w:r>
    </w:p>
    <w:p w:rsidR="001B6A7A" w:rsidRDefault="001B6A7A" w:rsidP="001B6A7A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wymiar etatu: 1</w:t>
      </w:r>
    </w:p>
    <w:p w:rsidR="001B6A7A" w:rsidRDefault="001B6A7A" w:rsidP="001B6A7A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na podstawie umowy o pracę</w:t>
      </w:r>
    </w:p>
    <w:p w:rsidR="001B6A7A" w:rsidRDefault="001B6A7A" w:rsidP="001B6A7A">
      <w:pPr>
        <w:jc w:val="center"/>
        <w:rPr>
          <w:rFonts w:ascii="Arial Narrow" w:hAnsi="Arial Narrow"/>
          <w:b/>
          <w:sz w:val="20"/>
          <w:szCs w:val="20"/>
        </w:rPr>
      </w:pPr>
    </w:p>
    <w:p w:rsidR="001B6A7A" w:rsidRDefault="001B6A7A" w:rsidP="001B6A7A">
      <w:pPr>
        <w:jc w:val="center"/>
        <w:rPr>
          <w:rFonts w:ascii="Arial Narrow" w:hAnsi="Arial Narrow"/>
          <w:b/>
          <w:sz w:val="20"/>
          <w:szCs w:val="20"/>
        </w:rPr>
      </w:pPr>
    </w:p>
    <w:p w:rsidR="001B6A7A" w:rsidRDefault="001B6A7A" w:rsidP="001B6A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Wymagania niezbędne: </w:t>
      </w:r>
      <w:r>
        <w:rPr>
          <w:rFonts w:ascii="Arial Narrow" w:hAnsi="Arial Narrow"/>
          <w:sz w:val="20"/>
          <w:szCs w:val="20"/>
        </w:rPr>
        <w:t>określone w ustawie z dnia 21 listopada 2008 r. o pracownikach samorządowych (Dz. U. Nr 223, poz. 1458 ze zm.):</w:t>
      </w:r>
    </w:p>
    <w:p w:rsidR="001B6A7A" w:rsidRDefault="001B6A7A" w:rsidP="001B6A7A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wykształcenie wyższe – kierunek budownictwo,</w:t>
      </w:r>
    </w:p>
    <w:p w:rsidR="001B6A7A" w:rsidRDefault="001B6A7A" w:rsidP="001B6A7A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 przepisów  z zakresu procedur kodeksu postępowania  administracyjnego oraz ustawy  o samorządzie powiatowym,</w:t>
      </w:r>
    </w:p>
    <w:p w:rsidR="001B6A7A" w:rsidRDefault="001B6A7A" w:rsidP="001B6A7A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 przepisów ustawy prawo budowlane,</w:t>
      </w:r>
    </w:p>
    <w:p w:rsidR="001B6A7A" w:rsidRDefault="001B6A7A" w:rsidP="001B6A7A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 przygotowania i prowadzenia procesu budowlanego,</w:t>
      </w:r>
    </w:p>
    <w:p w:rsidR="001B6A7A" w:rsidRDefault="001B6A7A" w:rsidP="001B6A7A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 procedury postępowania w sprawie udzielania pozwolenia na budowę  i rozbiórkę obiektów budowlanych,</w:t>
      </w:r>
    </w:p>
    <w:p w:rsidR="001B6A7A" w:rsidRDefault="001B6A7A" w:rsidP="001B6A7A">
      <w:pPr>
        <w:pStyle w:val="NormalnyWeb"/>
        <w:numPr>
          <w:ilvl w:val="1"/>
          <w:numId w:val="1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 przepisów Rozporządzenia Ministra Infrastruktury z dnia 12 kwietnia 2002 r. w sprawie warunków technicznych jakim powinny odpowiadać budynki i ich usytuowanie.</w:t>
      </w:r>
    </w:p>
    <w:p w:rsidR="001B6A7A" w:rsidRDefault="001B6A7A" w:rsidP="001B6A7A">
      <w:pPr>
        <w:pStyle w:val="NormalnyWeb"/>
        <w:spacing w:before="0" w:beforeAutospacing="0" w:after="0" w:afterAutospacing="0"/>
        <w:ind w:left="709"/>
        <w:jc w:val="both"/>
        <w:rPr>
          <w:rFonts w:ascii="Arial Narrow" w:hAnsi="Arial Narrow"/>
          <w:sz w:val="20"/>
          <w:szCs w:val="20"/>
        </w:rPr>
      </w:pPr>
    </w:p>
    <w:p w:rsidR="001B6A7A" w:rsidRDefault="001B6A7A" w:rsidP="001B6A7A">
      <w:pPr>
        <w:pStyle w:val="Akapitzlist"/>
        <w:numPr>
          <w:ilvl w:val="0"/>
          <w:numId w:val="1"/>
        </w:numPr>
        <w:spacing w:after="0" w:line="240" w:lineRule="auto"/>
        <w:ind w:hanging="357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Wymagania dodatkowe:</w:t>
      </w:r>
    </w:p>
    <w:p w:rsidR="001B6A7A" w:rsidRDefault="001B6A7A" w:rsidP="001B6A7A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 specyfiki powiatu nakielskiego,</w:t>
      </w:r>
    </w:p>
    <w:p w:rsidR="001B6A7A" w:rsidRDefault="001B6A7A" w:rsidP="001B6A7A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</w:rPr>
        <w:t>umiejętność  opracowywania przedmiarów robót i kosztorysów budowlanych</w:t>
      </w:r>
      <w:r>
        <w:rPr>
          <w:rFonts w:ascii="Arial Narrow" w:hAnsi="Arial Narrow"/>
          <w:sz w:val="20"/>
          <w:szCs w:val="20"/>
          <w:u w:val="single"/>
        </w:rPr>
        <w:t>,</w:t>
      </w:r>
    </w:p>
    <w:p w:rsidR="001B6A7A" w:rsidRDefault="001B6A7A" w:rsidP="001B6A7A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dokładność,</w:t>
      </w:r>
    </w:p>
    <w:p w:rsidR="001B6A7A" w:rsidRDefault="001B6A7A" w:rsidP="001B6A7A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staranność,</w:t>
      </w:r>
    </w:p>
    <w:p w:rsidR="001B6A7A" w:rsidRDefault="001B6A7A" w:rsidP="001B6A7A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punktualność,</w:t>
      </w:r>
    </w:p>
    <w:p w:rsidR="001B6A7A" w:rsidRDefault="001B6A7A" w:rsidP="001B6A7A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obowiązkowość,</w:t>
      </w:r>
    </w:p>
    <w:p w:rsidR="001B6A7A" w:rsidRDefault="001B6A7A" w:rsidP="001B6A7A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sumienność,</w:t>
      </w:r>
    </w:p>
    <w:p w:rsidR="001B6A7A" w:rsidRDefault="001B6A7A" w:rsidP="001B6A7A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znajomość obsługi komputera ( </w:t>
      </w:r>
      <w:proofErr w:type="spellStart"/>
      <w:r>
        <w:rPr>
          <w:rFonts w:ascii="Arial Narrow" w:hAnsi="Arial Narrow"/>
          <w:sz w:val="20"/>
          <w:szCs w:val="20"/>
        </w:rPr>
        <w:t>Ms</w:t>
      </w:r>
      <w:proofErr w:type="spellEnd"/>
      <w:r>
        <w:rPr>
          <w:rFonts w:ascii="Arial Narrow" w:hAnsi="Arial Narrow"/>
          <w:sz w:val="20"/>
          <w:szCs w:val="20"/>
        </w:rPr>
        <w:t xml:space="preserve"> Office, programy kosztorysowe).</w:t>
      </w:r>
    </w:p>
    <w:p w:rsidR="001B6A7A" w:rsidRDefault="001B6A7A" w:rsidP="001B6A7A">
      <w:pPr>
        <w:ind w:left="709"/>
        <w:jc w:val="both"/>
        <w:rPr>
          <w:rFonts w:ascii="Arial Narrow" w:hAnsi="Arial Narrow"/>
          <w:sz w:val="20"/>
          <w:szCs w:val="20"/>
        </w:rPr>
      </w:pPr>
    </w:p>
    <w:p w:rsidR="001B6A7A" w:rsidRDefault="001B6A7A" w:rsidP="001B6A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Dodatkowe atrybuty</w:t>
      </w:r>
      <w:r>
        <w:rPr>
          <w:rFonts w:ascii="Arial Narrow" w:hAnsi="Arial Narrow"/>
          <w:sz w:val="20"/>
          <w:szCs w:val="20"/>
        </w:rPr>
        <w:t xml:space="preserve"> (ich brak nie wyklucza z udziału w postępowaniu):</w:t>
      </w:r>
    </w:p>
    <w:p w:rsidR="001B6A7A" w:rsidRDefault="001B6A7A" w:rsidP="001B6A7A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staż pracy na stanowisku związanym z nadzorem inwestycji budowlanych lub w jednostce samorządu terytorialnego na stanowisku związanym merytorycznie z budownictwem lub utrzymaniem obiektów,</w:t>
      </w:r>
    </w:p>
    <w:p w:rsidR="001B6A7A" w:rsidRDefault="001B6A7A" w:rsidP="001B6A7A">
      <w:pPr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posiadanie uprawnień budowlanych w specjalności ogólno-budowlanej,</w:t>
      </w:r>
    </w:p>
    <w:p w:rsidR="001B6A7A" w:rsidRDefault="001B6A7A" w:rsidP="001B6A7A">
      <w:pPr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posiadanie prawo jazdy. </w:t>
      </w:r>
    </w:p>
    <w:p w:rsidR="001B6A7A" w:rsidRDefault="001B6A7A" w:rsidP="001B6A7A">
      <w:pPr>
        <w:ind w:left="709"/>
        <w:jc w:val="both"/>
        <w:rPr>
          <w:rFonts w:ascii="Arial Narrow" w:hAnsi="Arial Narrow"/>
          <w:sz w:val="20"/>
          <w:szCs w:val="20"/>
        </w:rPr>
      </w:pPr>
    </w:p>
    <w:p w:rsidR="001B6A7A" w:rsidRDefault="001B6A7A" w:rsidP="001B6A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Zakres wykonywanych zadań na stanowisku:</w:t>
      </w:r>
    </w:p>
    <w:p w:rsidR="001B6A7A" w:rsidRDefault="001B6A7A" w:rsidP="001B6A7A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 zakresie remontów, inwestycji i utrzymania obiektów:</w:t>
      </w:r>
    </w:p>
    <w:p w:rsidR="001B6A7A" w:rsidRDefault="001B6A7A" w:rsidP="001B6A7A">
      <w:pPr>
        <w:pStyle w:val="Akapitzlist"/>
        <w:numPr>
          <w:ilvl w:val="0"/>
          <w:numId w:val="4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wykonywanie zadań związanych z przygotowaniem i prowadzeniem remontów oraz inwestycji realizowanych przez Powiat, przypisanych do realizacji Starostwu Powiatowemu,</w:t>
      </w:r>
    </w:p>
    <w:p w:rsidR="001B6A7A" w:rsidRDefault="001B6A7A" w:rsidP="001B6A7A">
      <w:pPr>
        <w:pStyle w:val="Akapitzlist"/>
        <w:numPr>
          <w:ilvl w:val="0"/>
          <w:numId w:val="4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przygotowanie dokumentacji projektowo-kosztorysowej w celu wdrożenia jej do realizacji,</w:t>
      </w:r>
    </w:p>
    <w:p w:rsidR="001B6A7A" w:rsidRDefault="001B6A7A" w:rsidP="001B6A7A">
      <w:pPr>
        <w:pStyle w:val="Akapitzlist"/>
        <w:numPr>
          <w:ilvl w:val="0"/>
          <w:numId w:val="4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opracowywanie harmonogramów realizacji inwestycji,</w:t>
      </w:r>
    </w:p>
    <w:p w:rsidR="001B6A7A" w:rsidRDefault="001B6A7A" w:rsidP="001B6A7A">
      <w:pPr>
        <w:pStyle w:val="Akapitzlist"/>
        <w:numPr>
          <w:ilvl w:val="0"/>
          <w:numId w:val="4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opracowywanie programów remontów planowanych i koniecznych dla prawidłowego utrzymania istniejących budynków i obiektów budowlanych Starostwa Powiatowego,</w:t>
      </w:r>
    </w:p>
    <w:p w:rsidR="001B6A7A" w:rsidRDefault="001B6A7A" w:rsidP="001B6A7A">
      <w:pPr>
        <w:pStyle w:val="Akapitzlist"/>
        <w:numPr>
          <w:ilvl w:val="0"/>
          <w:numId w:val="4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przeprowadzenie procedury przygotowawczej do wyłonienia wykonawcy robót, czynny udział w przetargach, przygotowywanie umów na roboty budowlane,</w:t>
      </w:r>
    </w:p>
    <w:p w:rsidR="001B6A7A" w:rsidRDefault="001B6A7A" w:rsidP="001B6A7A">
      <w:pPr>
        <w:pStyle w:val="Akapitzlist"/>
        <w:numPr>
          <w:ilvl w:val="0"/>
          <w:numId w:val="4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zapewnienie prawidłowej obsługi inwestorskiej i remontów poprzez zapewnienie nadzoru inwestorskiego,</w:t>
      </w:r>
    </w:p>
    <w:p w:rsidR="001B6A7A" w:rsidRDefault="001B6A7A" w:rsidP="001B6A7A">
      <w:pPr>
        <w:pStyle w:val="Akapitzlist"/>
        <w:numPr>
          <w:ilvl w:val="0"/>
          <w:numId w:val="4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precyzowanie stosownych wniosków do organów administracji państwowej i samorządowej w celu pozyskania dokumentów niezbędnych do prowadzenia prawidłowego procesu inwestycyjnego,</w:t>
      </w:r>
    </w:p>
    <w:p w:rsidR="001B6A7A" w:rsidRDefault="001B6A7A" w:rsidP="001B6A7A">
      <w:pPr>
        <w:pStyle w:val="Akapitzlist"/>
        <w:numPr>
          <w:ilvl w:val="0"/>
          <w:numId w:val="4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prowadzenie ksiąg obiektów budowlanych dla budynków Starostwa Powiatowego,</w:t>
      </w:r>
    </w:p>
    <w:p w:rsidR="001B6A7A" w:rsidRDefault="001B6A7A" w:rsidP="001B6A7A">
      <w:pPr>
        <w:pStyle w:val="Akapitzlist"/>
        <w:numPr>
          <w:ilvl w:val="0"/>
          <w:numId w:val="4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wykonywanie zadań związanych z okresowymi przeglądami instalacyjno-budowlanymi w Starostwie Powiatowym,</w:t>
      </w:r>
    </w:p>
    <w:p w:rsidR="001B6A7A" w:rsidRDefault="001B6A7A" w:rsidP="001B6A7A">
      <w:pPr>
        <w:pStyle w:val="Akapitzlist"/>
        <w:numPr>
          <w:ilvl w:val="0"/>
          <w:numId w:val="4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przygotowywanie dokumentów niezbędnych dla uzyskania dofinansowań ze źródeł zewnętrznych i ich rozliczenia,</w:t>
      </w:r>
    </w:p>
    <w:p w:rsidR="001B6A7A" w:rsidRDefault="001B6A7A" w:rsidP="001B6A7A">
      <w:pPr>
        <w:pStyle w:val="Akapitzlist"/>
        <w:numPr>
          <w:ilvl w:val="0"/>
          <w:numId w:val="4"/>
        </w:numPr>
        <w:spacing w:after="0" w:line="240" w:lineRule="auto"/>
        <w:ind w:left="993" w:hanging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rozliczanie inwestycji i remontów.</w:t>
      </w:r>
    </w:p>
    <w:p w:rsidR="001B6A7A" w:rsidRDefault="001B6A7A" w:rsidP="001B6A7A">
      <w:pPr>
        <w:pStyle w:val="Akapitzlist"/>
        <w:spacing w:after="0" w:line="240" w:lineRule="auto"/>
        <w:ind w:left="993"/>
        <w:rPr>
          <w:rFonts w:ascii="Arial Narrow" w:hAnsi="Arial Narrow"/>
          <w:sz w:val="20"/>
          <w:szCs w:val="20"/>
        </w:rPr>
      </w:pPr>
    </w:p>
    <w:p w:rsidR="001B6A7A" w:rsidRDefault="001B6A7A" w:rsidP="001B6A7A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 zakresie administracji budowlanej:</w:t>
      </w:r>
    </w:p>
    <w:p w:rsidR="001B6A7A" w:rsidRDefault="001B6A7A" w:rsidP="001B6A7A">
      <w:pPr>
        <w:pStyle w:val="Akapitzlist"/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a)    udzielanie informacji i obsługa interesantów,</w:t>
      </w:r>
    </w:p>
    <w:p w:rsidR="001B6A7A" w:rsidRDefault="001B6A7A" w:rsidP="001B6A7A">
      <w:pPr>
        <w:pStyle w:val="Akapitzlist"/>
        <w:numPr>
          <w:ilvl w:val="0"/>
          <w:numId w:val="5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wydawanie pozwoleń na budowę i rozbiórkę, </w:t>
      </w:r>
    </w:p>
    <w:p w:rsidR="001B6A7A" w:rsidRDefault="001B6A7A" w:rsidP="001B6A7A">
      <w:pPr>
        <w:pStyle w:val="Akapitzlist"/>
        <w:numPr>
          <w:ilvl w:val="0"/>
          <w:numId w:val="5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udzielanie lub odmowa zgody na odstępstwo od przepisów techniczno-budowlanych, </w:t>
      </w:r>
    </w:p>
    <w:p w:rsidR="001B6A7A" w:rsidRDefault="001B6A7A" w:rsidP="001B6A7A">
      <w:pPr>
        <w:pStyle w:val="Akapitzlist"/>
        <w:numPr>
          <w:ilvl w:val="0"/>
          <w:numId w:val="5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przyjmowanie zgłoszeń o zamiarze budowy oraz wykonania robót budowlanych nie objętych obowiązkiem  uzyskania pozwolenia na budowę, </w:t>
      </w:r>
    </w:p>
    <w:p w:rsidR="001B6A7A" w:rsidRDefault="001B6A7A" w:rsidP="001B6A7A">
      <w:pPr>
        <w:pStyle w:val="Akapitzlist"/>
        <w:numPr>
          <w:ilvl w:val="0"/>
          <w:numId w:val="5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zgłaszanie sprzeciwu do zamiaru budowy oraz wykonywania robót budowlanych nie objętych obowiązkiem </w:t>
      </w:r>
      <w:r>
        <w:rPr>
          <w:rFonts w:ascii="Arial Narrow" w:hAnsi="Arial Narrow"/>
          <w:sz w:val="20"/>
          <w:szCs w:val="20"/>
        </w:rPr>
        <w:br/>
        <w:t xml:space="preserve"> uzyskania pozwolenia na budowę,</w:t>
      </w:r>
    </w:p>
    <w:p w:rsidR="001B6A7A" w:rsidRDefault="001B6A7A" w:rsidP="001B6A7A">
      <w:pPr>
        <w:pStyle w:val="Akapitzlist"/>
        <w:numPr>
          <w:ilvl w:val="0"/>
          <w:numId w:val="5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przyjmowanie zgłoszeń zamiaru rozbiórki obiektów nie objętych obowiązkiem uzyskania pozwolenia, </w:t>
      </w:r>
    </w:p>
    <w:p w:rsidR="001B6A7A" w:rsidRDefault="001B6A7A" w:rsidP="001B6A7A">
      <w:pPr>
        <w:pStyle w:val="Akapitzlist"/>
        <w:numPr>
          <w:ilvl w:val="0"/>
          <w:numId w:val="5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przygotowywanie zezwoleń na realizację inwestycji drogowych, </w:t>
      </w:r>
    </w:p>
    <w:p w:rsidR="001B6A7A" w:rsidRDefault="001B6A7A" w:rsidP="001B6A7A">
      <w:pPr>
        <w:pStyle w:val="Akapitzlist"/>
        <w:numPr>
          <w:ilvl w:val="0"/>
          <w:numId w:val="5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przygotowywanie pism na Zarząd Powiatu, </w:t>
      </w:r>
    </w:p>
    <w:p w:rsidR="001B6A7A" w:rsidRDefault="001B6A7A" w:rsidP="001B6A7A">
      <w:pPr>
        <w:pStyle w:val="Akapitzlist"/>
        <w:numPr>
          <w:ilvl w:val="0"/>
          <w:numId w:val="5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uzgadnianie projektów i planów zagospodarowania przestrzennego przygotowanych przez Burmistrzów i Wójta właściwych gmin,</w:t>
      </w:r>
    </w:p>
    <w:p w:rsidR="001B6A7A" w:rsidRDefault="001B6A7A" w:rsidP="001B6A7A">
      <w:pPr>
        <w:pStyle w:val="Akapitzlist"/>
        <w:numPr>
          <w:ilvl w:val="0"/>
          <w:numId w:val="5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wydawanie dziennika budowy na wniosek inwestora,</w:t>
      </w:r>
    </w:p>
    <w:p w:rsidR="001B6A7A" w:rsidRDefault="001B6A7A" w:rsidP="001B6A7A">
      <w:pPr>
        <w:pStyle w:val="Akapitzlist"/>
        <w:numPr>
          <w:ilvl w:val="0"/>
          <w:numId w:val="5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sprawdzanie zgodności projektu budowlanego z ustaleniami miejscowego planu zagospodarowania przestrzennego albo decyzji o warunkach zabudowy i zagospodarowania terenu, a także wymaganiami ochrony środowiska.</w:t>
      </w:r>
    </w:p>
    <w:p w:rsidR="001B6A7A" w:rsidRDefault="001B6A7A" w:rsidP="001B6A7A">
      <w:pPr>
        <w:pStyle w:val="Akapitzlist"/>
        <w:spacing w:after="0" w:line="240" w:lineRule="auto"/>
        <w:ind w:left="1069"/>
        <w:rPr>
          <w:rFonts w:ascii="Arial Narrow" w:hAnsi="Arial Narrow"/>
          <w:sz w:val="20"/>
          <w:szCs w:val="20"/>
        </w:rPr>
      </w:pPr>
    </w:p>
    <w:p w:rsidR="001B6A7A" w:rsidRDefault="001B6A7A" w:rsidP="001B6A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Wskaźnik zatrudnienia:</w:t>
      </w:r>
    </w:p>
    <w:p w:rsidR="001B6A7A" w:rsidRDefault="001B6A7A" w:rsidP="001B6A7A">
      <w:pPr>
        <w:pStyle w:val="Akapitzlist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 lipcu 2014 r. wskaźnik zatrudnienia osób niepełnosprawnych w rozumieniu przepisów o rehabilitacji zawodowej i społecznej oraz zatrudnieniu osób niepełnosprawnych wyniósł powyżej 6%.</w:t>
      </w:r>
    </w:p>
    <w:p w:rsidR="001B6A7A" w:rsidRDefault="001B6A7A" w:rsidP="001B6A7A">
      <w:pPr>
        <w:pStyle w:val="Akapitzlist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1B6A7A" w:rsidRDefault="001B6A7A" w:rsidP="001B6A7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Wymagane dokumenty:</w:t>
      </w:r>
    </w:p>
    <w:p w:rsidR="001B6A7A" w:rsidRDefault="001B6A7A" w:rsidP="001B6A7A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życiorys,</w:t>
      </w:r>
    </w:p>
    <w:p w:rsidR="001B6A7A" w:rsidRDefault="001B6A7A" w:rsidP="001B6A7A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list motywacyjny,</w:t>
      </w:r>
    </w:p>
    <w:p w:rsidR="001B6A7A" w:rsidRDefault="001B6A7A" w:rsidP="001B6A7A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kopie dokumentów potwierdzających wykształcenie,</w:t>
      </w:r>
    </w:p>
    <w:p w:rsidR="001B6A7A" w:rsidRDefault="001B6A7A" w:rsidP="001B6A7A">
      <w:pPr>
        <w:pStyle w:val="NormalnyWeb"/>
        <w:numPr>
          <w:ilvl w:val="0"/>
          <w:numId w:val="6"/>
        </w:numPr>
        <w:suppressAutoHyphens/>
        <w:spacing w:before="0" w:beforeAutospacing="0" w:after="0" w:afterAutospacing="0"/>
        <w:ind w:right="147" w:hanging="294"/>
        <w:rPr>
          <w:rFonts w:ascii="Arial Narrow" w:hAnsi="Arial Narrow" w:cs="Courier New"/>
          <w:sz w:val="20"/>
          <w:szCs w:val="20"/>
        </w:rPr>
      </w:pPr>
      <w:r>
        <w:rPr>
          <w:rFonts w:ascii="Arial Narrow" w:hAnsi="Arial Narrow" w:cs="Courier New"/>
          <w:sz w:val="20"/>
          <w:szCs w:val="20"/>
        </w:rPr>
        <w:t>kopie dokumentów potwierdzających dotychczasowe zatrudnienie, odbyte staże,</w:t>
      </w:r>
    </w:p>
    <w:p w:rsidR="001B6A7A" w:rsidRDefault="001B6A7A" w:rsidP="001B6A7A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oświadczenie kandydata o korzystaniu z pełni praw publicznych i o niekaralności za przestępstwa umyślne ścigane z oskarżenia publicznego lub umyślne przestępstwa skarbowe, </w:t>
      </w:r>
    </w:p>
    <w:p w:rsidR="001B6A7A" w:rsidRDefault="001B6A7A" w:rsidP="001B6A7A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kopia dowodu osobistego,</w:t>
      </w:r>
    </w:p>
    <w:p w:rsidR="001B6A7A" w:rsidRDefault="001B6A7A" w:rsidP="001B6A7A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inne dodatkowe dokumenty o posiadanych kwalifikacjach i umiejętnościach,</w:t>
      </w:r>
    </w:p>
    <w:p w:rsidR="001B6A7A" w:rsidRDefault="001B6A7A" w:rsidP="001B6A7A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 przypadku osoby niepełnosprawnej, kserokopia dokumentu potwierdzającego niepełnosprawność. </w:t>
      </w:r>
    </w:p>
    <w:p w:rsidR="001B6A7A" w:rsidRDefault="001B6A7A" w:rsidP="001B6A7A">
      <w:pPr>
        <w:ind w:left="851" w:hanging="143"/>
        <w:jc w:val="both"/>
        <w:rPr>
          <w:rFonts w:ascii="Arial Narrow" w:hAnsi="Arial Narrow"/>
          <w:sz w:val="20"/>
          <w:szCs w:val="20"/>
        </w:rPr>
      </w:pPr>
    </w:p>
    <w:p w:rsidR="001B6A7A" w:rsidRDefault="001B6A7A" w:rsidP="001B6A7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 xml:space="preserve">Wymagane dokumenty aplikacyjne należy składać osobiście w siedzibie Starostwa Powiatowego, pocztą elektroniczną (po spełnieniu wszystkich wymagań w tym zakresie określonych w odrębnych przepisach) na adres: kadry@powiat-nakielski.pl w przypadku posiadanych uprawnień do podpisu elektronicznego, za pośrednictwem platformy </w:t>
      </w:r>
      <w:proofErr w:type="spellStart"/>
      <w:r>
        <w:rPr>
          <w:rFonts w:ascii="Arial Narrow" w:hAnsi="Arial Narrow"/>
          <w:sz w:val="20"/>
          <w:szCs w:val="20"/>
        </w:rPr>
        <w:t>ePUAP</w:t>
      </w:r>
      <w:proofErr w:type="spellEnd"/>
      <w:r>
        <w:rPr>
          <w:rFonts w:ascii="Arial Narrow" w:hAnsi="Arial Narrow"/>
          <w:sz w:val="20"/>
          <w:szCs w:val="20"/>
        </w:rPr>
        <w:t xml:space="preserve"> w przypadku posiadania profilu zaufanego lub pocztą na adres – 89-100 Nakło nad Notecią, ul. Dąbrowskiego 54 </w:t>
      </w:r>
      <w:r>
        <w:rPr>
          <w:rFonts w:ascii="Arial Narrow" w:hAnsi="Arial Narrow"/>
          <w:sz w:val="20"/>
          <w:szCs w:val="20"/>
        </w:rPr>
        <w:br/>
        <w:t>z dopiskiem: „</w:t>
      </w:r>
      <w:r>
        <w:rPr>
          <w:rFonts w:ascii="Arial Narrow" w:hAnsi="Arial Narrow"/>
          <w:b/>
          <w:sz w:val="20"/>
          <w:szCs w:val="20"/>
        </w:rPr>
        <w:t xml:space="preserve">Oferta zatrudnienia – </w:t>
      </w:r>
      <w:r w:rsidR="000644CC">
        <w:rPr>
          <w:rFonts w:ascii="Arial Narrow" w:hAnsi="Arial Narrow"/>
          <w:b/>
          <w:sz w:val="20"/>
          <w:szCs w:val="20"/>
        </w:rPr>
        <w:t>referent</w:t>
      </w:r>
      <w:r>
        <w:rPr>
          <w:rFonts w:ascii="Arial Narrow" w:hAnsi="Arial Narrow"/>
          <w:b/>
          <w:sz w:val="20"/>
          <w:szCs w:val="20"/>
        </w:rPr>
        <w:t xml:space="preserve"> w Wydziale Architektury i Budownictwa Starostwa Powiatowego w Nakle nad Notecią”</w:t>
      </w:r>
      <w:r>
        <w:rPr>
          <w:rFonts w:ascii="Arial Narrow" w:hAnsi="Arial Narrow"/>
          <w:sz w:val="20"/>
          <w:szCs w:val="20"/>
        </w:rPr>
        <w:t xml:space="preserve">  w terminie do dnia </w:t>
      </w:r>
      <w:r w:rsidRPr="001B6A7A">
        <w:rPr>
          <w:rFonts w:ascii="Arial Narrow" w:hAnsi="Arial Narrow"/>
          <w:b/>
          <w:sz w:val="20"/>
          <w:szCs w:val="20"/>
        </w:rPr>
        <w:t>01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0644CC">
        <w:rPr>
          <w:rFonts w:ascii="Arial Narrow" w:hAnsi="Arial Narrow"/>
          <w:b/>
          <w:sz w:val="20"/>
          <w:szCs w:val="20"/>
        </w:rPr>
        <w:t>września</w:t>
      </w:r>
      <w:r>
        <w:rPr>
          <w:rFonts w:ascii="Arial Narrow" w:hAnsi="Arial Narrow"/>
          <w:b/>
          <w:sz w:val="20"/>
          <w:szCs w:val="20"/>
        </w:rPr>
        <w:t xml:space="preserve"> 2014 roku.</w:t>
      </w:r>
    </w:p>
    <w:p w:rsidR="001B6A7A" w:rsidRDefault="001B6A7A" w:rsidP="001B6A7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Dodatkowe informacje: 52 386-66-38.</w:t>
      </w:r>
    </w:p>
    <w:p w:rsidR="001B6A7A" w:rsidRDefault="001B6A7A" w:rsidP="001B6A7A">
      <w:pPr>
        <w:jc w:val="both"/>
        <w:rPr>
          <w:rFonts w:ascii="Arial Narrow" w:eastAsia="Calibri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Aplikacje, które wpłyną do Starostwa po wyżej określonym terminie nie będą rozpatrywane.</w:t>
      </w:r>
    </w:p>
    <w:p w:rsidR="001B6A7A" w:rsidRDefault="001B6A7A" w:rsidP="001B6A7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Informacja o wynikach naboru będzie umieszczona na stronie internetowej Biuletynu Informacji Publicznej: (</w:t>
      </w:r>
      <w:hyperlink r:id="rId6" w:history="1">
        <w:r>
          <w:rPr>
            <w:rStyle w:val="Hipercze"/>
            <w:rFonts w:ascii="Arial Narrow" w:hAnsi="Arial Narrow"/>
            <w:sz w:val="20"/>
            <w:szCs w:val="20"/>
          </w:rPr>
          <w:t>www.bip.powiat.nakielski.lo.pl</w:t>
        </w:r>
      </w:hyperlink>
      <w:r>
        <w:rPr>
          <w:rFonts w:ascii="Arial Narrow" w:hAnsi="Arial Narrow"/>
          <w:sz w:val="20"/>
          <w:szCs w:val="20"/>
        </w:rPr>
        <w:t>) oraz na tablicy informacyjnej w Starostwie Powiatowym przy ul. Dąbrowskiego 54.</w:t>
      </w:r>
    </w:p>
    <w:p w:rsidR="001B6A7A" w:rsidRDefault="001B6A7A" w:rsidP="001B6A7A">
      <w:pPr>
        <w:pStyle w:val="NormalnyWeb"/>
        <w:spacing w:before="0" w:beforeAutospacing="0" w:after="0" w:afterAutospacing="0"/>
        <w:ind w:right="150"/>
        <w:jc w:val="both"/>
        <w:rPr>
          <w:rFonts w:ascii="Arial Narrow" w:hAnsi="Arial Narrow" w:cs="Courier Ne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List motywacyjny należy opatrzyć klauzulą: „Wyrażam zgodę na przetwarzanie moich danych osobowych w ofercie pracy dla potrzeb niezbędnych do realizacji procesu rekrutacji zgodnie </w:t>
      </w:r>
      <w:r>
        <w:rPr>
          <w:rFonts w:ascii="Arial Narrow" w:hAnsi="Arial Narrow" w:cs="Courier New"/>
          <w:sz w:val="20"/>
          <w:szCs w:val="20"/>
        </w:rPr>
        <w:t xml:space="preserve">z ustawą z dnia 29 sierpnia 1997 r. o ochronie danych osobowych (Dz. </w:t>
      </w:r>
      <w:bookmarkStart w:id="0" w:name="_GoBack"/>
      <w:bookmarkEnd w:id="0"/>
      <w:r>
        <w:rPr>
          <w:rFonts w:ascii="Arial Narrow" w:hAnsi="Arial Narrow" w:cs="Courier New"/>
          <w:sz w:val="20"/>
          <w:szCs w:val="20"/>
        </w:rPr>
        <w:t xml:space="preserve">U. z 2002 r. nr 101 poz. 926 z </w:t>
      </w:r>
      <w:proofErr w:type="spellStart"/>
      <w:r>
        <w:rPr>
          <w:rFonts w:ascii="Arial Narrow" w:hAnsi="Arial Narrow" w:cs="Courier New"/>
          <w:sz w:val="20"/>
          <w:szCs w:val="20"/>
        </w:rPr>
        <w:t>późn</w:t>
      </w:r>
      <w:proofErr w:type="spellEnd"/>
      <w:r>
        <w:rPr>
          <w:rFonts w:ascii="Arial Narrow" w:hAnsi="Arial Narrow" w:cs="Courier New"/>
          <w:sz w:val="20"/>
          <w:szCs w:val="20"/>
        </w:rPr>
        <w:t xml:space="preserve">. zm.) </w:t>
      </w:r>
      <w:r>
        <w:rPr>
          <w:rFonts w:ascii="Arial Narrow" w:hAnsi="Arial Narrow"/>
          <w:sz w:val="20"/>
          <w:szCs w:val="20"/>
        </w:rPr>
        <w:t>oraz ustawą  z dnia 21 listopada 2008 r. o pracownikach samorządowych (Dz. U. Nr  223, poz. 1458</w:t>
      </w:r>
      <w:r>
        <w:rPr>
          <w:rFonts w:ascii="Arial Narrow" w:hAnsi="Arial Narrow" w:cs="Courier New"/>
          <w:sz w:val="20"/>
          <w:szCs w:val="20"/>
        </w:rPr>
        <w:t xml:space="preserve">z </w:t>
      </w:r>
      <w:proofErr w:type="spellStart"/>
      <w:r>
        <w:rPr>
          <w:rFonts w:ascii="Arial Narrow" w:hAnsi="Arial Narrow" w:cs="Courier New"/>
          <w:sz w:val="20"/>
          <w:szCs w:val="20"/>
        </w:rPr>
        <w:t>późn</w:t>
      </w:r>
      <w:proofErr w:type="spellEnd"/>
      <w:r>
        <w:rPr>
          <w:rFonts w:ascii="Arial Narrow" w:hAnsi="Arial Narrow" w:cs="Courier New"/>
          <w:sz w:val="20"/>
          <w:szCs w:val="20"/>
        </w:rPr>
        <w:t>. zm.).</w:t>
      </w:r>
    </w:p>
    <w:p w:rsidR="001B6A7A" w:rsidRDefault="001B6A7A" w:rsidP="001B6A7A">
      <w:pPr>
        <w:pStyle w:val="NormalnyWeb"/>
        <w:spacing w:before="0" w:beforeAutospacing="0" w:after="0" w:afterAutospacing="0"/>
        <w:ind w:right="150" w:firstLine="708"/>
        <w:jc w:val="both"/>
        <w:rPr>
          <w:rFonts w:ascii="Arial Narrow" w:hAnsi="Arial Narrow"/>
          <w:sz w:val="20"/>
          <w:szCs w:val="20"/>
        </w:rPr>
      </w:pPr>
    </w:p>
    <w:p w:rsidR="001B6A7A" w:rsidRDefault="001B6A7A" w:rsidP="001B6A7A">
      <w:pPr>
        <w:ind w:left="42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</w:t>
      </w:r>
    </w:p>
    <w:p w:rsidR="001B6A7A" w:rsidRDefault="001B6A7A" w:rsidP="001B6A7A">
      <w:pPr>
        <w:rPr>
          <w:rFonts w:ascii="Arial Narrow" w:hAnsi="Arial Narrow"/>
          <w:sz w:val="20"/>
          <w:szCs w:val="20"/>
        </w:rPr>
      </w:pPr>
    </w:p>
    <w:p w:rsidR="001B6A7A" w:rsidRDefault="001B6A7A" w:rsidP="001B6A7A">
      <w:pPr>
        <w:rPr>
          <w:rFonts w:ascii="Arial Narrow" w:hAnsi="Arial Narrow"/>
          <w:sz w:val="20"/>
          <w:szCs w:val="20"/>
        </w:rPr>
      </w:pPr>
    </w:p>
    <w:p w:rsidR="001B6A7A" w:rsidRDefault="001B6A7A" w:rsidP="001B6A7A">
      <w:pPr>
        <w:ind w:left="4956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Starosta  Nakielski</w:t>
      </w:r>
    </w:p>
    <w:p w:rsidR="001B6A7A" w:rsidRDefault="001B6A7A" w:rsidP="001B6A7A">
      <w:pPr>
        <w:ind w:left="4956"/>
        <w:rPr>
          <w:rFonts w:ascii="Arial Narrow" w:hAnsi="Arial Narrow" w:cs="Arial"/>
          <w:b/>
          <w:sz w:val="20"/>
          <w:szCs w:val="20"/>
        </w:rPr>
      </w:pPr>
    </w:p>
    <w:p w:rsidR="001B6A7A" w:rsidRDefault="001B6A7A" w:rsidP="001B6A7A">
      <w:pPr>
        <w:ind w:left="4956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b/>
          <w:sz w:val="20"/>
          <w:szCs w:val="20"/>
        </w:rPr>
        <w:t xml:space="preserve">   Tadeusz Sobol      </w:t>
      </w:r>
    </w:p>
    <w:p w:rsidR="001B6A7A" w:rsidRDefault="001B6A7A" w:rsidP="001B6A7A">
      <w:pPr>
        <w:pStyle w:val="Nagwek1"/>
        <w:rPr>
          <w:rFonts w:ascii="Arial Narrow" w:hAnsi="Arial Narrow"/>
          <w:sz w:val="18"/>
          <w:szCs w:val="18"/>
        </w:rPr>
      </w:pPr>
    </w:p>
    <w:p w:rsidR="001B6A7A" w:rsidRDefault="001B6A7A" w:rsidP="001B6A7A">
      <w:pPr>
        <w:pStyle w:val="Nagwek1"/>
        <w:rPr>
          <w:rFonts w:ascii="Arial Narrow" w:hAnsi="Arial Narrow"/>
          <w:sz w:val="18"/>
          <w:szCs w:val="18"/>
        </w:rPr>
      </w:pPr>
    </w:p>
    <w:p w:rsidR="001753A0" w:rsidRDefault="001753A0"/>
    <w:sectPr w:rsidR="001753A0" w:rsidSect="00175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4B8C"/>
    <w:multiLevelType w:val="hybridMultilevel"/>
    <w:tmpl w:val="75223616"/>
    <w:lvl w:ilvl="0" w:tplc="84E844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B29A8C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C5312"/>
    <w:multiLevelType w:val="hybridMultilevel"/>
    <w:tmpl w:val="61EAA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139C8"/>
    <w:multiLevelType w:val="hybridMultilevel"/>
    <w:tmpl w:val="6AA22E0E"/>
    <w:lvl w:ilvl="0" w:tplc="9CB2FB8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A71F02"/>
    <w:multiLevelType w:val="hybridMultilevel"/>
    <w:tmpl w:val="3D48649C"/>
    <w:lvl w:ilvl="0" w:tplc="6FFA334E">
      <w:start w:val="2"/>
      <w:numFmt w:val="lowerLetter"/>
      <w:lvlText w:val="%1)"/>
      <w:lvlJc w:val="left"/>
      <w:pPr>
        <w:ind w:left="1069" w:hanging="360"/>
      </w:pPr>
    </w:lvl>
    <w:lvl w:ilvl="1" w:tplc="49549C5C">
      <w:start w:val="1"/>
      <w:numFmt w:val="lowerRoman"/>
      <w:lvlText w:val="%2)"/>
      <w:lvlJc w:val="left"/>
      <w:pPr>
        <w:ind w:left="1789" w:hanging="360"/>
      </w:pPr>
      <w:rPr>
        <w:rFonts w:ascii="Arial Narrow" w:eastAsia="Calibri" w:hAnsi="Arial Narrow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7E0680"/>
    <w:multiLevelType w:val="hybridMultilevel"/>
    <w:tmpl w:val="39362604"/>
    <w:lvl w:ilvl="0" w:tplc="7E40D4A4">
      <w:start w:val="1"/>
      <w:numFmt w:val="decimal"/>
      <w:lvlText w:val="%1."/>
      <w:lvlJc w:val="left"/>
      <w:pPr>
        <w:ind w:left="720" w:hanging="360"/>
      </w:pPr>
    </w:lvl>
    <w:lvl w:ilvl="1" w:tplc="E6F03B08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264DFC"/>
    <w:multiLevelType w:val="hybridMultilevel"/>
    <w:tmpl w:val="BDCCC926"/>
    <w:lvl w:ilvl="0" w:tplc="60541344">
      <w:start w:val="1"/>
      <w:numFmt w:val="lowerLetter"/>
      <w:lvlText w:val="%1)"/>
      <w:lvlJc w:val="left"/>
      <w:pPr>
        <w:ind w:left="1069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6A7A"/>
    <w:rsid w:val="000644CC"/>
    <w:rsid w:val="001753A0"/>
    <w:rsid w:val="001B6A7A"/>
    <w:rsid w:val="005A7D50"/>
    <w:rsid w:val="0088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6A7A"/>
    <w:pPr>
      <w:keepNext/>
      <w:outlineLvl w:val="0"/>
    </w:pPr>
    <w:rPr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6A7A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1B6A7A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1B6A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B6A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powiat.nakielski.l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B9BD-EB76-400B-BD07-B31CF858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</cp:revision>
  <cp:lastPrinted>2014-08-20T09:09:00Z</cp:lastPrinted>
  <dcterms:created xsi:type="dcterms:W3CDTF">2014-08-20T06:53:00Z</dcterms:created>
  <dcterms:modified xsi:type="dcterms:W3CDTF">2014-08-20T09:11:00Z</dcterms:modified>
</cp:coreProperties>
</file>